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B3" w:rsidRDefault="005829B3">
      <w:pPr>
        <w:rPr>
          <w:rFonts w:eastAsia="Calibri"/>
        </w:rPr>
      </w:pPr>
    </w:p>
    <w:p w:rsidR="005829B3" w:rsidRDefault="005829B3">
      <w:pPr>
        <w:keepNext/>
        <w:keepLines/>
        <w:jc w:val="right"/>
        <w:rPr>
          <w:b/>
          <w:bCs/>
          <w:sz w:val="24"/>
          <w:szCs w:val="24"/>
        </w:rPr>
      </w:pPr>
      <w:bookmarkStart w:id="0" w:name="_GoBack"/>
      <w:bookmarkEnd w:id="0"/>
    </w:p>
    <w:p w:rsidR="005829B3" w:rsidRDefault="005829B3">
      <w:pPr>
        <w:keepNext/>
        <w:keepLines/>
        <w:rPr>
          <w:sz w:val="26"/>
          <w:szCs w:val="26"/>
        </w:rPr>
      </w:pPr>
    </w:p>
    <w:p w:rsidR="005829B3" w:rsidRDefault="005829B3">
      <w:pPr>
        <w:keepNext/>
        <w:keepLines/>
        <w:rPr>
          <w:sz w:val="26"/>
          <w:szCs w:val="26"/>
        </w:rPr>
      </w:pPr>
    </w:p>
    <w:p w:rsidR="005829B3" w:rsidRDefault="005829B3">
      <w:pPr>
        <w:keepNext/>
        <w:keepLines/>
        <w:rPr>
          <w:sz w:val="26"/>
          <w:szCs w:val="26"/>
        </w:rPr>
      </w:pPr>
    </w:p>
    <w:p w:rsidR="005829B3" w:rsidRDefault="005829B3">
      <w:pPr>
        <w:keepNext/>
        <w:keepLines/>
        <w:rPr>
          <w:sz w:val="26"/>
          <w:szCs w:val="26"/>
        </w:rPr>
      </w:pPr>
    </w:p>
    <w:p w:rsidR="005829B3" w:rsidRDefault="005829B3">
      <w:pPr>
        <w:keepNext/>
        <w:keepLines/>
        <w:rPr>
          <w:sz w:val="26"/>
          <w:szCs w:val="26"/>
        </w:rPr>
      </w:pPr>
    </w:p>
    <w:p w:rsidR="005829B3" w:rsidRDefault="005829B3">
      <w:pPr>
        <w:keepNext/>
        <w:keepLines/>
        <w:rPr>
          <w:sz w:val="26"/>
          <w:szCs w:val="26"/>
        </w:rPr>
      </w:pPr>
    </w:p>
    <w:p w:rsidR="005829B3" w:rsidRDefault="005829B3">
      <w:pPr>
        <w:keepNext/>
        <w:keepLines/>
        <w:rPr>
          <w:sz w:val="26"/>
          <w:szCs w:val="26"/>
        </w:rPr>
      </w:pPr>
    </w:p>
    <w:p w:rsidR="005829B3" w:rsidRDefault="005829B3">
      <w:pPr>
        <w:keepNext/>
        <w:keepLines/>
        <w:rPr>
          <w:sz w:val="26"/>
          <w:szCs w:val="26"/>
        </w:rPr>
      </w:pPr>
    </w:p>
    <w:p w:rsidR="005829B3" w:rsidRDefault="005829B3">
      <w:pPr>
        <w:keepNext/>
        <w:keepLines/>
        <w:rPr>
          <w:sz w:val="26"/>
          <w:szCs w:val="26"/>
        </w:rPr>
      </w:pPr>
    </w:p>
    <w:p w:rsidR="005829B3" w:rsidRDefault="005829B3">
      <w:pPr>
        <w:keepNext/>
        <w:keepLines/>
        <w:rPr>
          <w:sz w:val="26"/>
          <w:szCs w:val="26"/>
        </w:rPr>
      </w:pPr>
    </w:p>
    <w:p w:rsidR="005829B3" w:rsidRDefault="00E30FA3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</w:t>
      </w:r>
    </w:p>
    <w:p w:rsidR="005829B3" w:rsidRDefault="005829B3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5829B3" w:rsidRDefault="005829B3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5829B3" w:rsidRDefault="00E30FA3" w:rsidP="0071159B">
      <w:pPr>
        <w:keepNext/>
        <w:keepLines/>
        <w:jc w:val="center"/>
        <w:rPr>
          <w:rStyle w:val="affc"/>
        </w:rPr>
      </w:pPr>
      <w:r>
        <w:rPr>
          <w:rStyle w:val="affc"/>
        </w:rPr>
        <w:t>Входной контроль качества</w:t>
      </w:r>
      <w:r>
        <w:t xml:space="preserve"> </w:t>
      </w:r>
      <w:r>
        <w:rPr>
          <w:iCs/>
        </w:rPr>
        <w:t xml:space="preserve">запасных частей </w:t>
      </w:r>
      <w:r>
        <w:rPr>
          <w:rStyle w:val="affc"/>
        </w:rPr>
        <w:t xml:space="preserve">гидротурбинного оборудования </w:t>
      </w:r>
      <w:r w:rsidR="0071159B" w:rsidRPr="0071159B">
        <w:rPr>
          <w:rStyle w:val="affc"/>
        </w:rPr>
        <w:t xml:space="preserve">насос-турбины РОНТ 115/812-В-630 для пополнения аварийного запаса </w:t>
      </w:r>
      <w:r>
        <w:rPr>
          <w:rStyle w:val="affc"/>
        </w:rPr>
        <w:t xml:space="preserve">по договору </w:t>
      </w:r>
      <w:r w:rsidR="00DC113D" w:rsidRPr="00DC113D">
        <w:rPr>
          <w:rStyle w:val="affc"/>
        </w:rPr>
        <w:t>1</w:t>
      </w:r>
      <w:r>
        <w:rPr>
          <w:rStyle w:val="affc"/>
        </w:rPr>
        <w:t>-</w:t>
      </w:r>
      <w:r w:rsidR="00DC113D" w:rsidRPr="00DC113D">
        <w:rPr>
          <w:rStyle w:val="affc"/>
        </w:rPr>
        <w:t>АЗ</w:t>
      </w:r>
      <w:r>
        <w:rPr>
          <w:rStyle w:val="affc"/>
        </w:rPr>
        <w:t>-202</w:t>
      </w:r>
      <w:r w:rsidR="00DC113D" w:rsidRPr="00DC113D">
        <w:rPr>
          <w:rStyle w:val="affc"/>
        </w:rPr>
        <w:t>6</w:t>
      </w:r>
      <w:r>
        <w:rPr>
          <w:rStyle w:val="affc"/>
        </w:rPr>
        <w:t>-ЗаГАЭС для нужд филиала ПАО «РусГидро»- «Загорская ГАЭС»</w:t>
      </w:r>
    </w:p>
    <w:p w:rsidR="005829B3" w:rsidRDefault="005829B3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5829B3" w:rsidRDefault="005829B3">
      <w:pPr>
        <w:keepNext/>
        <w:keepLines/>
        <w:jc w:val="both"/>
        <w:rPr>
          <w:sz w:val="26"/>
          <w:szCs w:val="26"/>
        </w:rPr>
      </w:pPr>
    </w:p>
    <w:p w:rsidR="005829B3" w:rsidRDefault="00E30FA3">
      <w:pPr>
        <w:rPr>
          <w:sz w:val="26"/>
          <w:szCs w:val="26"/>
        </w:rPr>
      </w:pPr>
      <w:r>
        <w:br w:type="page"/>
      </w:r>
    </w:p>
    <w:p w:rsidR="005829B3" w:rsidRDefault="00E30FA3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id w:val="-1554687597"/>
        <w:docPartObj>
          <w:docPartGallery w:val="Table of Contents"/>
          <w:docPartUnique/>
        </w:docPartObj>
      </w:sdtPr>
      <w:sdtEndPr/>
      <w:sdtContent>
        <w:p w:rsidR="005829B3" w:rsidRDefault="00E30FA3">
          <w:pPr>
            <w:pStyle w:val="17"/>
            <w:tabs>
              <w:tab w:val="left" w:pos="567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r>
            <w:fldChar w:fldCharType="begin"/>
          </w:r>
          <w:r>
            <w:rPr>
              <w:rStyle w:val="affd"/>
              <w:webHidden/>
            </w:rPr>
            <w:instrText xml:space="preserve"> TOC \z \o "1-4" \u \h</w:instrText>
          </w:r>
          <w:r>
            <w:rPr>
              <w:rStyle w:val="affd"/>
            </w:rPr>
            <w:fldChar w:fldCharType="separate"/>
          </w:r>
          <w:hyperlink w:anchor="_Toc190260875">
            <w:r>
              <w:rPr>
                <w:rStyle w:val="affd"/>
                <w:webHidden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</w:t>
            </w:r>
            <w:r>
              <w:rPr>
                <w:rStyle w:val="affd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affd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_Toc190260875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d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5829B3" w:rsidRDefault="00815BBE">
          <w:pPr>
            <w:pStyle w:val="41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0260876">
            <w:r w:rsidR="00E30FA3">
              <w:rPr>
                <w:rStyle w:val="affd"/>
                <w:webHidden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1.1.</w:t>
            </w:r>
            <w:r w:rsidR="00E30FA3">
              <w:rPr>
                <w:rStyle w:val="affd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30FA3">
              <w:rPr>
                <w:rStyle w:val="affd"/>
              </w:rPr>
              <w:t>Обозначения и сокращения</w:t>
            </w:r>
            <w:r w:rsidR="00E30FA3">
              <w:rPr>
                <w:webHidden/>
              </w:rPr>
              <w:fldChar w:fldCharType="begin"/>
            </w:r>
            <w:r w:rsidR="00E30FA3">
              <w:rPr>
                <w:webHidden/>
              </w:rPr>
              <w:instrText>PAGEREF _Toc190260876 \h</w:instrText>
            </w:r>
            <w:r w:rsidR="00E30FA3">
              <w:rPr>
                <w:webHidden/>
              </w:rPr>
            </w:r>
            <w:r w:rsidR="00E30FA3">
              <w:rPr>
                <w:webHidden/>
              </w:rPr>
              <w:fldChar w:fldCharType="separate"/>
            </w:r>
            <w:r w:rsidR="00E30FA3">
              <w:rPr>
                <w:rStyle w:val="affd"/>
              </w:rPr>
              <w:tab/>
              <w:t>3</w:t>
            </w:r>
            <w:r w:rsidR="00E30FA3">
              <w:rPr>
                <w:webHidden/>
              </w:rPr>
              <w:fldChar w:fldCharType="end"/>
            </w:r>
          </w:hyperlink>
        </w:p>
        <w:p w:rsidR="005829B3" w:rsidRDefault="00815BBE">
          <w:pPr>
            <w:pStyle w:val="41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0260877">
            <w:r w:rsidR="00E30FA3">
              <w:rPr>
                <w:rStyle w:val="affd"/>
                <w:webHidden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1.2.</w:t>
            </w:r>
            <w:r w:rsidR="00E30FA3">
              <w:rPr>
                <w:rStyle w:val="affd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30FA3">
              <w:rPr>
                <w:rStyle w:val="affd"/>
              </w:rPr>
              <w:t>Наименование закупаемой продукции</w:t>
            </w:r>
            <w:r w:rsidR="00E30FA3">
              <w:rPr>
                <w:webHidden/>
              </w:rPr>
              <w:fldChar w:fldCharType="begin"/>
            </w:r>
            <w:r w:rsidR="00E30FA3">
              <w:rPr>
                <w:webHidden/>
              </w:rPr>
              <w:instrText>PAGEREF _Toc190260877 \h</w:instrText>
            </w:r>
            <w:r w:rsidR="00E30FA3">
              <w:rPr>
                <w:webHidden/>
              </w:rPr>
            </w:r>
            <w:r w:rsidR="00E30FA3">
              <w:rPr>
                <w:webHidden/>
              </w:rPr>
              <w:fldChar w:fldCharType="separate"/>
            </w:r>
            <w:r w:rsidR="00E30FA3">
              <w:rPr>
                <w:rStyle w:val="affd"/>
              </w:rPr>
              <w:tab/>
              <w:t>4</w:t>
            </w:r>
            <w:r w:rsidR="00E30FA3">
              <w:rPr>
                <w:webHidden/>
              </w:rPr>
              <w:fldChar w:fldCharType="end"/>
            </w:r>
          </w:hyperlink>
        </w:p>
        <w:p w:rsidR="005829B3" w:rsidRDefault="00815BBE">
          <w:pPr>
            <w:pStyle w:val="41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0260878">
            <w:r w:rsidR="00E30FA3">
              <w:rPr>
                <w:rStyle w:val="affd"/>
                <w:webHidden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1.3.</w:t>
            </w:r>
            <w:r w:rsidR="00E30FA3">
              <w:rPr>
                <w:rStyle w:val="affd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30FA3">
              <w:rPr>
                <w:rStyle w:val="affd"/>
              </w:rPr>
              <w:t>Цель оказания услуг</w:t>
            </w:r>
            <w:r w:rsidR="00E30FA3">
              <w:rPr>
                <w:webHidden/>
              </w:rPr>
              <w:fldChar w:fldCharType="begin"/>
            </w:r>
            <w:r w:rsidR="00E30FA3">
              <w:rPr>
                <w:webHidden/>
              </w:rPr>
              <w:instrText>PAGEREF _Toc190260878 \h</w:instrText>
            </w:r>
            <w:r w:rsidR="00E30FA3">
              <w:rPr>
                <w:webHidden/>
              </w:rPr>
            </w:r>
            <w:r w:rsidR="00E30FA3">
              <w:rPr>
                <w:webHidden/>
              </w:rPr>
              <w:fldChar w:fldCharType="separate"/>
            </w:r>
            <w:r w:rsidR="00E30FA3">
              <w:rPr>
                <w:rStyle w:val="affd"/>
              </w:rPr>
              <w:tab/>
              <w:t>4</w:t>
            </w:r>
            <w:r w:rsidR="00E30FA3">
              <w:rPr>
                <w:webHidden/>
              </w:rPr>
              <w:fldChar w:fldCharType="end"/>
            </w:r>
          </w:hyperlink>
        </w:p>
        <w:p w:rsidR="005829B3" w:rsidRDefault="00815BBE">
          <w:pPr>
            <w:pStyle w:val="41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0260879">
            <w:r w:rsidR="00E30FA3">
              <w:rPr>
                <w:rStyle w:val="affd"/>
                <w:webHidden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1.4.</w:t>
            </w:r>
            <w:r w:rsidR="00E30FA3">
              <w:rPr>
                <w:rStyle w:val="affd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30FA3">
              <w:rPr>
                <w:rStyle w:val="affd"/>
              </w:rPr>
              <w:t>Существующее положение</w:t>
            </w:r>
            <w:r w:rsidR="00E30FA3">
              <w:rPr>
                <w:webHidden/>
              </w:rPr>
              <w:fldChar w:fldCharType="begin"/>
            </w:r>
            <w:r w:rsidR="00E30FA3">
              <w:rPr>
                <w:webHidden/>
              </w:rPr>
              <w:instrText>PAGEREF _Toc190260879 \h</w:instrText>
            </w:r>
            <w:r w:rsidR="00E30FA3">
              <w:rPr>
                <w:webHidden/>
              </w:rPr>
            </w:r>
            <w:r w:rsidR="00E30FA3">
              <w:rPr>
                <w:webHidden/>
              </w:rPr>
              <w:fldChar w:fldCharType="separate"/>
            </w:r>
            <w:r w:rsidR="00E30FA3">
              <w:rPr>
                <w:rStyle w:val="affd"/>
              </w:rPr>
              <w:tab/>
              <w:t>4</w:t>
            </w:r>
            <w:r w:rsidR="00E30FA3">
              <w:rPr>
                <w:webHidden/>
              </w:rPr>
              <w:fldChar w:fldCharType="end"/>
            </w:r>
          </w:hyperlink>
        </w:p>
        <w:p w:rsidR="005829B3" w:rsidRDefault="00815BBE">
          <w:pPr>
            <w:pStyle w:val="17"/>
            <w:tabs>
              <w:tab w:val="left" w:pos="567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90260880">
            <w:r w:rsidR="00E30FA3">
              <w:rPr>
                <w:rStyle w:val="affd"/>
                <w:webHidden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</w:t>
            </w:r>
            <w:r w:rsidR="00E30FA3">
              <w:rPr>
                <w:rStyle w:val="affd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 w:rsidR="00E30FA3">
              <w:rPr>
                <w:rStyle w:val="affd"/>
              </w:rPr>
              <w:t>Требования к продукции</w:t>
            </w:r>
            <w:r w:rsidR="00E30FA3">
              <w:rPr>
                <w:webHidden/>
              </w:rPr>
              <w:fldChar w:fldCharType="begin"/>
            </w:r>
            <w:r w:rsidR="00E30FA3">
              <w:rPr>
                <w:webHidden/>
              </w:rPr>
              <w:instrText>PAGEREF _Toc190260880 \h</w:instrText>
            </w:r>
            <w:r w:rsidR="00E30FA3">
              <w:rPr>
                <w:webHidden/>
              </w:rPr>
            </w:r>
            <w:r w:rsidR="00E30FA3">
              <w:rPr>
                <w:webHidden/>
              </w:rPr>
              <w:fldChar w:fldCharType="separate"/>
            </w:r>
            <w:r w:rsidR="00E30FA3">
              <w:rPr>
                <w:rStyle w:val="affd"/>
              </w:rPr>
              <w:tab/>
              <w:t>4</w:t>
            </w:r>
            <w:r w:rsidR="00E30FA3">
              <w:rPr>
                <w:webHidden/>
              </w:rPr>
              <w:fldChar w:fldCharType="end"/>
            </w:r>
          </w:hyperlink>
        </w:p>
        <w:p w:rsidR="005829B3" w:rsidRDefault="00815BBE">
          <w:pPr>
            <w:pStyle w:val="41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0260881">
            <w:r w:rsidR="00E30FA3">
              <w:rPr>
                <w:rStyle w:val="affd"/>
                <w:webHidden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2.1.</w:t>
            </w:r>
            <w:r w:rsidR="00E30FA3">
              <w:rPr>
                <w:rStyle w:val="affd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30FA3">
              <w:rPr>
                <w:rStyle w:val="affd"/>
              </w:rPr>
              <w:t>Требования к объемам</w:t>
            </w:r>
            <w:r w:rsidR="00E30FA3">
              <w:rPr>
                <w:webHidden/>
              </w:rPr>
              <w:fldChar w:fldCharType="begin"/>
            </w:r>
            <w:r w:rsidR="00E30FA3">
              <w:rPr>
                <w:webHidden/>
              </w:rPr>
              <w:instrText>PAGEREF _Toc190260881 \h</w:instrText>
            </w:r>
            <w:r w:rsidR="00E30FA3">
              <w:rPr>
                <w:webHidden/>
              </w:rPr>
            </w:r>
            <w:r w:rsidR="00E30FA3">
              <w:rPr>
                <w:webHidden/>
              </w:rPr>
              <w:fldChar w:fldCharType="separate"/>
            </w:r>
            <w:r w:rsidR="00E30FA3">
              <w:rPr>
                <w:rStyle w:val="affd"/>
              </w:rPr>
              <w:tab/>
              <w:t>4</w:t>
            </w:r>
            <w:r w:rsidR="00E30FA3">
              <w:rPr>
                <w:webHidden/>
              </w:rPr>
              <w:fldChar w:fldCharType="end"/>
            </w:r>
          </w:hyperlink>
        </w:p>
        <w:p w:rsidR="005829B3" w:rsidRDefault="00815BBE">
          <w:pPr>
            <w:pStyle w:val="4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0260882">
            <w:r w:rsidR="00E30FA3">
              <w:rPr>
                <w:rStyle w:val="affd"/>
                <w:webHidden/>
              </w:rPr>
              <w:t>Таблица 1 Перечень и объем оказываемых услуг</w:t>
            </w:r>
            <w:r w:rsidR="00E30FA3">
              <w:rPr>
                <w:webHidden/>
              </w:rPr>
              <w:fldChar w:fldCharType="begin"/>
            </w:r>
            <w:r w:rsidR="00E30FA3">
              <w:rPr>
                <w:webHidden/>
              </w:rPr>
              <w:instrText>PAGEREF _Toc190260882 \h</w:instrText>
            </w:r>
            <w:r w:rsidR="00E30FA3">
              <w:rPr>
                <w:webHidden/>
              </w:rPr>
            </w:r>
            <w:r w:rsidR="00E30FA3">
              <w:rPr>
                <w:webHidden/>
              </w:rPr>
              <w:fldChar w:fldCharType="separate"/>
            </w:r>
            <w:r w:rsidR="00E30FA3">
              <w:rPr>
                <w:rStyle w:val="affd"/>
              </w:rPr>
              <w:tab/>
              <w:t>4</w:t>
            </w:r>
            <w:r w:rsidR="00E30FA3">
              <w:rPr>
                <w:webHidden/>
              </w:rPr>
              <w:fldChar w:fldCharType="end"/>
            </w:r>
          </w:hyperlink>
        </w:p>
        <w:p w:rsidR="005829B3" w:rsidRDefault="00815BBE">
          <w:pPr>
            <w:pStyle w:val="41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0260883">
            <w:r w:rsidR="00E30FA3">
              <w:rPr>
                <w:rStyle w:val="affd"/>
                <w:webHidden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2.2.</w:t>
            </w:r>
            <w:r w:rsidR="00E30FA3">
              <w:rPr>
                <w:rStyle w:val="affd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30FA3">
              <w:rPr>
                <w:rStyle w:val="affd"/>
              </w:rPr>
              <w:t>Требования к срокам оказания услуг</w:t>
            </w:r>
            <w:r w:rsidR="00E30FA3">
              <w:rPr>
                <w:webHidden/>
              </w:rPr>
              <w:fldChar w:fldCharType="begin"/>
            </w:r>
            <w:r w:rsidR="00E30FA3">
              <w:rPr>
                <w:webHidden/>
              </w:rPr>
              <w:instrText>PAGEREF _Toc190260883 \h</w:instrText>
            </w:r>
            <w:r w:rsidR="00E30FA3">
              <w:rPr>
                <w:webHidden/>
              </w:rPr>
            </w:r>
            <w:r w:rsidR="00E30FA3">
              <w:rPr>
                <w:webHidden/>
              </w:rPr>
              <w:fldChar w:fldCharType="separate"/>
            </w:r>
            <w:r w:rsidR="00E30FA3">
              <w:rPr>
                <w:rStyle w:val="affd"/>
              </w:rPr>
              <w:tab/>
              <w:t>4</w:t>
            </w:r>
            <w:r w:rsidR="00E30FA3">
              <w:rPr>
                <w:webHidden/>
              </w:rPr>
              <w:fldChar w:fldCharType="end"/>
            </w:r>
          </w:hyperlink>
        </w:p>
        <w:p w:rsidR="005829B3" w:rsidRDefault="00815BBE">
          <w:pPr>
            <w:pStyle w:val="4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0260884">
            <w:r w:rsidR="00E30FA3">
              <w:rPr>
                <w:rStyle w:val="affd"/>
                <w:webHidden/>
              </w:rPr>
              <w:t>Таблица 2 Требования к срокам оказания услуг</w:t>
            </w:r>
            <w:r w:rsidR="00E30FA3">
              <w:rPr>
                <w:webHidden/>
              </w:rPr>
              <w:fldChar w:fldCharType="begin"/>
            </w:r>
            <w:r w:rsidR="00E30FA3">
              <w:rPr>
                <w:webHidden/>
              </w:rPr>
              <w:instrText>PAGEREF _Toc190260884 \h</w:instrText>
            </w:r>
            <w:r w:rsidR="00E30FA3">
              <w:rPr>
                <w:webHidden/>
              </w:rPr>
            </w:r>
            <w:r w:rsidR="00E30FA3">
              <w:rPr>
                <w:webHidden/>
              </w:rPr>
              <w:fldChar w:fldCharType="separate"/>
            </w:r>
            <w:r w:rsidR="00E30FA3">
              <w:rPr>
                <w:rStyle w:val="affd"/>
              </w:rPr>
              <w:tab/>
              <w:t>4</w:t>
            </w:r>
            <w:r w:rsidR="00E30FA3">
              <w:rPr>
                <w:webHidden/>
              </w:rPr>
              <w:fldChar w:fldCharType="end"/>
            </w:r>
          </w:hyperlink>
        </w:p>
        <w:p w:rsidR="005829B3" w:rsidRDefault="00815BBE">
          <w:pPr>
            <w:pStyle w:val="39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90260885">
            <w:r w:rsidR="00E30FA3">
              <w:rPr>
                <w:rStyle w:val="affd"/>
                <w:webHidden/>
              </w:rPr>
              <w:t>Таблица 3. Требования к качеству услуг</w:t>
            </w:r>
            <w:r w:rsidR="00E30FA3">
              <w:rPr>
                <w:webHidden/>
              </w:rPr>
              <w:fldChar w:fldCharType="begin"/>
            </w:r>
            <w:r w:rsidR="00E30FA3">
              <w:rPr>
                <w:webHidden/>
              </w:rPr>
              <w:instrText>PAGEREF _Toc190260885 \h</w:instrText>
            </w:r>
            <w:r w:rsidR="00E30FA3">
              <w:rPr>
                <w:webHidden/>
              </w:rPr>
            </w:r>
            <w:r w:rsidR="00E30FA3">
              <w:rPr>
                <w:webHidden/>
              </w:rPr>
              <w:fldChar w:fldCharType="separate"/>
            </w:r>
            <w:r w:rsidR="00E30FA3">
              <w:rPr>
                <w:rStyle w:val="affd"/>
              </w:rPr>
              <w:tab/>
              <w:t>5</w:t>
            </w:r>
            <w:r w:rsidR="00E30FA3">
              <w:rPr>
                <w:webHidden/>
              </w:rPr>
              <w:fldChar w:fldCharType="end"/>
            </w:r>
          </w:hyperlink>
        </w:p>
        <w:p w:rsidR="005829B3" w:rsidRDefault="00815BBE">
          <w:pPr>
            <w:pStyle w:val="17"/>
            <w:tabs>
              <w:tab w:val="left" w:pos="567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90260886">
            <w:r w:rsidR="00E30FA3">
              <w:rPr>
                <w:rStyle w:val="affd"/>
                <w:webHidden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</w:t>
            </w:r>
            <w:r w:rsidR="00E30FA3">
              <w:rPr>
                <w:rStyle w:val="affd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 w:rsidR="00E30FA3">
              <w:rPr>
                <w:rStyle w:val="affd"/>
              </w:rPr>
              <w:t>Приложения</w:t>
            </w:r>
            <w:r w:rsidR="00E30FA3">
              <w:rPr>
                <w:webHidden/>
              </w:rPr>
              <w:fldChar w:fldCharType="begin"/>
            </w:r>
            <w:r w:rsidR="00E30FA3">
              <w:rPr>
                <w:webHidden/>
              </w:rPr>
              <w:instrText>PAGEREF _Toc190260886 \h</w:instrText>
            </w:r>
            <w:r w:rsidR="00E30FA3">
              <w:rPr>
                <w:webHidden/>
              </w:rPr>
            </w:r>
            <w:r w:rsidR="00E30FA3">
              <w:rPr>
                <w:webHidden/>
              </w:rPr>
              <w:fldChar w:fldCharType="separate"/>
            </w:r>
            <w:r w:rsidR="00E30FA3">
              <w:rPr>
                <w:rStyle w:val="affd"/>
              </w:rPr>
              <w:tab/>
              <w:t>11</w:t>
            </w:r>
            <w:r w:rsidR="00E30FA3">
              <w:rPr>
                <w:webHidden/>
              </w:rPr>
              <w:fldChar w:fldCharType="end"/>
            </w:r>
          </w:hyperlink>
          <w:r w:rsidR="00E30FA3">
            <w:rPr>
              <w:rStyle w:val="affd"/>
            </w:rPr>
            <w:fldChar w:fldCharType="end"/>
          </w:r>
        </w:p>
      </w:sdtContent>
    </w:sdt>
    <w:p w:rsidR="005829B3" w:rsidRDefault="005829B3">
      <w:pPr>
        <w:pStyle w:val="1"/>
        <w:numPr>
          <w:ilvl w:val="0"/>
          <w:numId w:val="0"/>
        </w:numPr>
      </w:pPr>
    </w:p>
    <w:p w:rsidR="005829B3" w:rsidRDefault="005829B3">
      <w:pPr>
        <w:rPr>
          <w:rFonts w:eastAsia="Calibri"/>
        </w:rPr>
      </w:pPr>
    </w:p>
    <w:p w:rsidR="005829B3" w:rsidRDefault="005829B3">
      <w:pPr>
        <w:rPr>
          <w:rFonts w:eastAsia="Calibri"/>
        </w:rPr>
      </w:pPr>
    </w:p>
    <w:p w:rsidR="005829B3" w:rsidRDefault="005829B3">
      <w:pPr>
        <w:rPr>
          <w:rFonts w:eastAsia="Calibri"/>
        </w:rPr>
      </w:pPr>
    </w:p>
    <w:p w:rsidR="005829B3" w:rsidRDefault="005829B3">
      <w:pPr>
        <w:rPr>
          <w:rFonts w:eastAsia="Calibri"/>
        </w:rPr>
      </w:pPr>
    </w:p>
    <w:p w:rsidR="005829B3" w:rsidRDefault="005829B3">
      <w:pPr>
        <w:rPr>
          <w:rFonts w:eastAsia="Calibri"/>
        </w:rPr>
      </w:pPr>
    </w:p>
    <w:p w:rsidR="005829B3" w:rsidRDefault="005829B3">
      <w:pPr>
        <w:rPr>
          <w:rFonts w:eastAsia="Calibri"/>
        </w:rPr>
      </w:pPr>
    </w:p>
    <w:p w:rsidR="005829B3" w:rsidRDefault="005829B3">
      <w:pPr>
        <w:rPr>
          <w:rFonts w:eastAsia="Calibri"/>
        </w:rPr>
      </w:pPr>
    </w:p>
    <w:p w:rsidR="005829B3" w:rsidRDefault="005829B3">
      <w:pPr>
        <w:rPr>
          <w:rFonts w:eastAsia="Calibri"/>
        </w:rPr>
      </w:pPr>
    </w:p>
    <w:p w:rsidR="005829B3" w:rsidRDefault="005829B3">
      <w:pPr>
        <w:rPr>
          <w:rFonts w:eastAsia="Calibri"/>
        </w:rPr>
      </w:pPr>
    </w:p>
    <w:p w:rsidR="005829B3" w:rsidRDefault="005829B3">
      <w:pPr>
        <w:rPr>
          <w:rFonts w:eastAsia="Calibri"/>
        </w:rPr>
      </w:pPr>
    </w:p>
    <w:p w:rsidR="005829B3" w:rsidRDefault="005829B3">
      <w:pPr>
        <w:rPr>
          <w:rFonts w:eastAsia="Calibri"/>
        </w:rPr>
      </w:pPr>
    </w:p>
    <w:p w:rsidR="005829B3" w:rsidRDefault="005829B3">
      <w:pPr>
        <w:rPr>
          <w:rFonts w:eastAsia="Calibri"/>
        </w:rPr>
      </w:pPr>
    </w:p>
    <w:p w:rsidR="005829B3" w:rsidRDefault="005829B3">
      <w:pPr>
        <w:rPr>
          <w:rFonts w:eastAsia="Calibri"/>
        </w:rPr>
      </w:pPr>
    </w:p>
    <w:p w:rsidR="005829B3" w:rsidRDefault="005829B3">
      <w:pPr>
        <w:rPr>
          <w:rFonts w:eastAsia="Calibri"/>
        </w:rPr>
      </w:pPr>
    </w:p>
    <w:p w:rsidR="005829B3" w:rsidRDefault="005829B3">
      <w:pPr>
        <w:rPr>
          <w:rFonts w:eastAsia="Calibri"/>
        </w:rPr>
      </w:pPr>
    </w:p>
    <w:p w:rsidR="005829B3" w:rsidRDefault="005829B3">
      <w:pPr>
        <w:rPr>
          <w:rFonts w:eastAsia="Calibri"/>
        </w:rPr>
      </w:pPr>
    </w:p>
    <w:p w:rsidR="005829B3" w:rsidRDefault="005829B3">
      <w:pPr>
        <w:rPr>
          <w:rFonts w:eastAsia="Calibri"/>
        </w:rPr>
      </w:pPr>
    </w:p>
    <w:p w:rsidR="005829B3" w:rsidRDefault="005829B3">
      <w:pPr>
        <w:rPr>
          <w:rFonts w:eastAsia="Calibri"/>
        </w:rPr>
      </w:pPr>
    </w:p>
    <w:p w:rsidR="005829B3" w:rsidRDefault="005829B3">
      <w:pPr>
        <w:rPr>
          <w:rFonts w:eastAsia="Calibri"/>
        </w:rPr>
      </w:pPr>
    </w:p>
    <w:p w:rsidR="005829B3" w:rsidRDefault="005829B3">
      <w:pPr>
        <w:rPr>
          <w:rFonts w:eastAsia="Calibri"/>
        </w:rPr>
      </w:pPr>
    </w:p>
    <w:p w:rsidR="005829B3" w:rsidRDefault="005829B3">
      <w:pPr>
        <w:rPr>
          <w:rFonts w:eastAsia="Calibri"/>
        </w:rPr>
      </w:pPr>
    </w:p>
    <w:p w:rsidR="005829B3" w:rsidRDefault="005829B3">
      <w:pPr>
        <w:pStyle w:val="1"/>
        <w:numPr>
          <w:ilvl w:val="0"/>
          <w:numId w:val="0"/>
        </w:numPr>
        <w:ind w:left="5038"/>
        <w:rPr>
          <w:caps/>
        </w:rPr>
      </w:pPr>
    </w:p>
    <w:p w:rsidR="005829B3" w:rsidRDefault="005829B3">
      <w:pPr>
        <w:rPr>
          <w:lang w:val="x-none" w:eastAsia="x-none"/>
        </w:rPr>
      </w:pPr>
    </w:p>
    <w:p w:rsidR="005829B3" w:rsidRDefault="005829B3">
      <w:pPr>
        <w:rPr>
          <w:lang w:val="x-none" w:eastAsia="x-none"/>
        </w:rPr>
      </w:pPr>
    </w:p>
    <w:p w:rsidR="005829B3" w:rsidRDefault="005829B3">
      <w:pPr>
        <w:rPr>
          <w:lang w:val="x-none" w:eastAsia="x-none"/>
        </w:rPr>
      </w:pPr>
    </w:p>
    <w:p w:rsidR="005829B3" w:rsidRDefault="005829B3">
      <w:pPr>
        <w:rPr>
          <w:lang w:val="x-none" w:eastAsia="x-none"/>
        </w:rPr>
      </w:pPr>
    </w:p>
    <w:p w:rsidR="005829B3" w:rsidRDefault="005829B3">
      <w:pPr>
        <w:rPr>
          <w:lang w:val="x-none" w:eastAsia="x-none"/>
        </w:rPr>
      </w:pPr>
    </w:p>
    <w:p w:rsidR="005829B3" w:rsidRDefault="005829B3">
      <w:pPr>
        <w:rPr>
          <w:lang w:val="x-none" w:eastAsia="x-none"/>
        </w:rPr>
      </w:pPr>
    </w:p>
    <w:p w:rsidR="005829B3" w:rsidRDefault="005829B3">
      <w:pPr>
        <w:pStyle w:val="1"/>
        <w:numPr>
          <w:ilvl w:val="0"/>
          <w:numId w:val="0"/>
        </w:numPr>
        <w:ind w:left="4678"/>
      </w:pPr>
    </w:p>
    <w:p w:rsidR="005829B3" w:rsidRPr="00E946A8" w:rsidRDefault="00E30FA3" w:rsidP="00E946A8">
      <w:pPr>
        <w:pStyle w:val="1"/>
        <w:numPr>
          <w:ilvl w:val="0"/>
          <w:numId w:val="19"/>
        </w:numPr>
        <w:rPr>
          <w:b/>
          <w:sz w:val="24"/>
          <w:szCs w:val="24"/>
        </w:rPr>
      </w:pPr>
      <w:bookmarkStart w:id="1" w:name="_Toc51339692"/>
      <w:bookmarkStart w:id="2" w:name="_Toc190260875"/>
      <w:r w:rsidRPr="00E946A8">
        <w:rPr>
          <w:b/>
          <w:sz w:val="24"/>
          <w:szCs w:val="24"/>
        </w:rPr>
        <w:t>Общие сведения</w:t>
      </w:r>
      <w:bookmarkEnd w:id="1"/>
      <w:bookmarkEnd w:id="2"/>
    </w:p>
    <w:p w:rsidR="005829B3" w:rsidRDefault="00E30FA3">
      <w:pPr>
        <w:pStyle w:val="4"/>
        <w:numPr>
          <w:ilvl w:val="1"/>
          <w:numId w:val="12"/>
        </w:numPr>
      </w:pPr>
      <w:bookmarkStart w:id="3" w:name="_Toc190260876"/>
      <w:bookmarkStart w:id="4" w:name="_Toc46743505"/>
      <w:r>
        <w:t>Обозначения и сокращения</w:t>
      </w:r>
      <w:bookmarkEnd w:id="3"/>
      <w:bookmarkEnd w:id="4"/>
    </w:p>
    <w:p w:rsidR="005829B3" w:rsidRDefault="005829B3">
      <w:pPr>
        <w:rPr>
          <w:rStyle w:val="aff1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5829B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B3" w:rsidRDefault="00E30FA3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i/>
              </w:rPr>
            </w:pPr>
            <w:r>
              <w:rPr>
                <w:sz w:val="24"/>
                <w:szCs w:val="24"/>
              </w:rPr>
              <w:t>ГАЭС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B3" w:rsidRDefault="00E30FA3">
            <w:pPr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sz w:val="24"/>
                <w:szCs w:val="24"/>
              </w:rPr>
              <w:t>гидроаккумулирующая электростанция</w:t>
            </w:r>
          </w:p>
        </w:tc>
      </w:tr>
      <w:tr w:rsidR="005829B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B3" w:rsidRDefault="00E30FA3">
            <w:pPr>
              <w:widowControl w:val="0"/>
              <w:tabs>
                <w:tab w:val="left" w:pos="426"/>
              </w:tabs>
              <w:spacing w:before="120" w:after="120"/>
              <w:jc w:val="center"/>
            </w:pPr>
            <w:r>
              <w:rPr>
                <w:sz w:val="24"/>
                <w:szCs w:val="24"/>
              </w:rPr>
              <w:t>НТД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B3" w:rsidRDefault="00E30FA3">
            <w:pPr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sz w:val="24"/>
                <w:szCs w:val="24"/>
              </w:rPr>
              <w:t>нормативно- техническая документация</w:t>
            </w:r>
          </w:p>
        </w:tc>
      </w:tr>
      <w:tr w:rsidR="005829B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B3" w:rsidRDefault="00E30FA3">
            <w:pPr>
              <w:widowControl w:val="0"/>
              <w:tabs>
                <w:tab w:val="left" w:pos="426"/>
              </w:tabs>
              <w:spacing w:before="120" w:after="120"/>
              <w:jc w:val="center"/>
            </w:pPr>
            <w:r>
              <w:rPr>
                <w:sz w:val="24"/>
                <w:szCs w:val="24"/>
              </w:rPr>
              <w:t>ГОСТ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B3" w:rsidRDefault="00E30FA3">
            <w:pPr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sz w:val="24"/>
                <w:szCs w:val="24"/>
              </w:rPr>
              <w:t>межгосударственный стандарт</w:t>
            </w:r>
          </w:p>
        </w:tc>
      </w:tr>
      <w:tr w:rsidR="005829B3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B3" w:rsidRDefault="00E30FA3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СИЗ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B3" w:rsidRDefault="00E30FA3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индивидуальной защиты</w:t>
            </w:r>
          </w:p>
        </w:tc>
      </w:tr>
    </w:tbl>
    <w:p w:rsidR="005829B3" w:rsidRDefault="005829B3">
      <w:pPr>
        <w:keepNext/>
        <w:keepLines/>
        <w:jc w:val="both"/>
        <w:rPr>
          <w:sz w:val="24"/>
          <w:szCs w:val="24"/>
        </w:rPr>
      </w:pPr>
    </w:p>
    <w:p w:rsidR="005829B3" w:rsidRDefault="005829B3">
      <w:pPr>
        <w:keepNext/>
        <w:keepLines/>
        <w:jc w:val="both"/>
        <w:rPr>
          <w:sz w:val="24"/>
          <w:szCs w:val="24"/>
        </w:rPr>
      </w:pPr>
    </w:p>
    <w:p w:rsidR="005829B3" w:rsidRDefault="00E30FA3">
      <w:pPr>
        <w:keepNext/>
        <w:keepLines/>
        <w:rPr>
          <w:sz w:val="24"/>
          <w:szCs w:val="24"/>
        </w:rPr>
      </w:pPr>
      <w:r>
        <w:br w:type="page"/>
      </w:r>
    </w:p>
    <w:p w:rsidR="005829B3" w:rsidRDefault="00E30FA3" w:rsidP="003D313B">
      <w:pPr>
        <w:pStyle w:val="4"/>
        <w:numPr>
          <w:ilvl w:val="1"/>
          <w:numId w:val="13"/>
        </w:numPr>
        <w:ind w:left="851" w:hanging="567"/>
      </w:pPr>
      <w:bookmarkStart w:id="5" w:name="_Toc46743506"/>
      <w:bookmarkStart w:id="6" w:name="_Toc190260877"/>
      <w:r>
        <w:lastRenderedPageBreak/>
        <w:t>Наименование закупаемой продукции</w:t>
      </w:r>
      <w:bookmarkEnd w:id="5"/>
      <w:bookmarkEnd w:id="6"/>
      <w:r w:rsidR="003D313B">
        <w:rPr>
          <w:lang w:val="en-US"/>
        </w:rPr>
        <w:t>.</w:t>
      </w:r>
    </w:p>
    <w:p w:rsidR="005829B3" w:rsidRDefault="00E30FA3" w:rsidP="003D313B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Услуги по входному контролю качества запасных частей </w:t>
      </w:r>
      <w:r w:rsidR="00DC113D" w:rsidRPr="00DC113D">
        <w:rPr>
          <w:sz w:val="24"/>
          <w:szCs w:val="24"/>
        </w:rPr>
        <w:t xml:space="preserve">гидротурбинного </w:t>
      </w:r>
      <w:r w:rsidR="003D313B">
        <w:rPr>
          <w:sz w:val="24"/>
          <w:szCs w:val="24"/>
        </w:rPr>
        <w:t xml:space="preserve">оборудования </w:t>
      </w:r>
      <w:r w:rsidR="00DC113D" w:rsidRPr="00DC113D">
        <w:rPr>
          <w:sz w:val="24"/>
          <w:szCs w:val="24"/>
        </w:rPr>
        <w:t>насос-турбины РОНТ 115/812-В-630 для пополнения аварийного запаса по договору 1-АЗ-2026-ЗаГАЭС</w:t>
      </w:r>
      <w:r>
        <w:rPr>
          <w:sz w:val="24"/>
          <w:szCs w:val="24"/>
        </w:rPr>
        <w:t xml:space="preserve"> для нужд филиала ПАО «РусГидро»- «Загорская ГАЭС».</w:t>
      </w:r>
    </w:p>
    <w:p w:rsidR="005829B3" w:rsidRDefault="005829B3" w:rsidP="003D313B">
      <w:pPr>
        <w:widowControl w:val="0"/>
        <w:tabs>
          <w:tab w:val="left" w:pos="426"/>
        </w:tabs>
        <w:spacing w:before="120" w:after="120"/>
        <w:ind w:left="851" w:hanging="425"/>
        <w:rPr>
          <w:rStyle w:val="aff1"/>
          <w:b w:val="0"/>
          <w:bCs/>
          <w:sz w:val="24"/>
          <w:szCs w:val="24"/>
        </w:rPr>
      </w:pPr>
    </w:p>
    <w:p w:rsidR="005829B3" w:rsidRDefault="003D313B" w:rsidP="003D313B">
      <w:pPr>
        <w:pStyle w:val="4"/>
        <w:numPr>
          <w:ilvl w:val="1"/>
          <w:numId w:val="13"/>
        </w:numPr>
        <w:ind w:hanging="574"/>
      </w:pPr>
      <w:bookmarkStart w:id="7" w:name="_Toc46743507"/>
      <w:bookmarkStart w:id="8" w:name="_Toc190260878"/>
      <w:r w:rsidRPr="003D313B">
        <w:rPr>
          <w:lang w:val="ru-RU"/>
        </w:rPr>
        <w:t xml:space="preserve"> </w:t>
      </w:r>
      <w:r w:rsidR="00E30FA3">
        <w:t xml:space="preserve">Цель </w:t>
      </w:r>
      <w:bookmarkEnd w:id="7"/>
      <w:r w:rsidR="00E30FA3">
        <w:rPr>
          <w:lang w:val="ru-RU"/>
        </w:rPr>
        <w:t>оказания услуг</w:t>
      </w:r>
      <w:bookmarkEnd w:id="8"/>
      <w:r w:rsidRPr="003D313B">
        <w:rPr>
          <w:lang w:val="ru-RU"/>
        </w:rPr>
        <w:t>.</w:t>
      </w:r>
    </w:p>
    <w:p w:rsidR="005829B3" w:rsidRDefault="00E30FA3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1.3.1. Входной контроль качества поставляемых запасных частей, в т.ч. контроль сертификатов, протоколов испытаний, формуляров, актов визуального и инструментального контроля. </w:t>
      </w:r>
    </w:p>
    <w:p w:rsidR="005829B3" w:rsidRDefault="00E30FA3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1.3.2. Анализ на соответствие требований технической документации на поставляемые запасные части.</w:t>
      </w:r>
    </w:p>
    <w:p w:rsidR="005829B3" w:rsidRDefault="00E30FA3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1.3.3. Контроль соответствия поставляемых запасных частей требованиям действующей рабочей конструкторской документации (чертежам).</w:t>
      </w:r>
    </w:p>
    <w:p w:rsidR="005829B3" w:rsidRDefault="00E30FA3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1.3.4. Контроль качества покраски, консервации, упаковки и маркировки поставляемых запасных частей.</w:t>
      </w:r>
    </w:p>
    <w:p w:rsidR="005829B3" w:rsidRDefault="00E30FA3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1.3.5. Контроль комплектности, включая контроль наличия паспортов, сертификатов, формуляров, протоколов испытаний, актов визуального и инструментального контроля.</w:t>
      </w:r>
    </w:p>
    <w:p w:rsidR="005829B3" w:rsidRDefault="00E30FA3">
      <w:pPr>
        <w:pStyle w:val="4"/>
        <w:numPr>
          <w:ilvl w:val="1"/>
          <w:numId w:val="15"/>
        </w:numPr>
      </w:pPr>
      <w:r>
        <w:t xml:space="preserve"> </w:t>
      </w:r>
      <w:bookmarkStart w:id="9" w:name="_Toc190260879"/>
      <w:bookmarkStart w:id="10" w:name="_Toc46743508"/>
      <w:r>
        <w:t>Существующее положение</w:t>
      </w:r>
      <w:bookmarkEnd w:id="9"/>
      <w:bookmarkEnd w:id="10"/>
    </w:p>
    <w:p w:rsidR="005829B3" w:rsidRDefault="00E30FA3">
      <w:pPr>
        <w:pStyle w:val="afe"/>
        <w:spacing w:after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будет использована </w:t>
      </w:r>
      <w:r w:rsidR="00DC113D" w:rsidRPr="00DC113D">
        <w:rPr>
          <w:sz w:val="24"/>
          <w:szCs w:val="24"/>
        </w:rPr>
        <w:t>для пополнения ава</w:t>
      </w:r>
      <w:r w:rsidR="00DC113D">
        <w:rPr>
          <w:sz w:val="24"/>
          <w:szCs w:val="24"/>
        </w:rPr>
        <w:t>рийного запаса</w:t>
      </w:r>
      <w:r>
        <w:rPr>
          <w:sz w:val="24"/>
          <w:szCs w:val="24"/>
        </w:rPr>
        <w:t xml:space="preserve"> гидроагрегатов А- 1-6.</w:t>
      </w:r>
    </w:p>
    <w:p w:rsidR="005829B3" w:rsidRDefault="005829B3">
      <w:pPr>
        <w:rPr>
          <w:lang w:val="x-none" w:eastAsia="x-none"/>
        </w:rPr>
      </w:pPr>
    </w:p>
    <w:p w:rsidR="005829B3" w:rsidRPr="003D313B" w:rsidRDefault="00E30FA3" w:rsidP="003D313B">
      <w:pPr>
        <w:pStyle w:val="1"/>
        <w:numPr>
          <w:ilvl w:val="0"/>
          <w:numId w:val="19"/>
        </w:numPr>
        <w:ind w:left="4253" w:hanging="425"/>
        <w:rPr>
          <w:b/>
          <w:sz w:val="24"/>
          <w:szCs w:val="24"/>
        </w:rPr>
      </w:pPr>
      <w:bookmarkStart w:id="11" w:name="_Hlk48209761"/>
      <w:bookmarkStart w:id="12" w:name="_Toc190260880"/>
      <w:bookmarkStart w:id="13" w:name="_Toc51339693"/>
      <w:bookmarkStart w:id="14" w:name="_Toc46743510"/>
      <w:bookmarkEnd w:id="11"/>
      <w:r w:rsidRPr="003D313B">
        <w:rPr>
          <w:b/>
          <w:sz w:val="24"/>
          <w:szCs w:val="24"/>
        </w:rPr>
        <w:t>Требования к продукции</w:t>
      </w:r>
      <w:bookmarkEnd w:id="12"/>
      <w:bookmarkEnd w:id="13"/>
    </w:p>
    <w:p w:rsidR="005829B3" w:rsidRDefault="00E30FA3">
      <w:pPr>
        <w:pStyle w:val="4"/>
        <w:numPr>
          <w:ilvl w:val="1"/>
          <w:numId w:val="17"/>
        </w:numPr>
      </w:pPr>
      <w:bookmarkStart w:id="15" w:name="_Toc190260881"/>
      <w:r>
        <w:t>Требования к объемам</w:t>
      </w:r>
      <w:bookmarkEnd w:id="15"/>
    </w:p>
    <w:p w:rsidR="005829B3" w:rsidRDefault="00E30FA3">
      <w:pPr>
        <w:pStyle w:val="4"/>
        <w:tabs>
          <w:tab w:val="clear" w:pos="0"/>
        </w:tabs>
        <w:ind w:firstLine="0"/>
      </w:pPr>
      <w:bookmarkStart w:id="16" w:name="_Toc51339695"/>
      <w:bookmarkStart w:id="17" w:name="_Toc190260882"/>
      <w:r>
        <w:t>Таблица 1</w:t>
      </w:r>
      <w:r w:rsidR="003D313B" w:rsidRPr="003D313B">
        <w:rPr>
          <w:lang w:val="ru-RU"/>
        </w:rPr>
        <w:t>.</w:t>
      </w:r>
      <w:r>
        <w:t xml:space="preserve"> Перечень </w:t>
      </w:r>
      <w:bookmarkEnd w:id="16"/>
      <w:r>
        <w:t>и объем оказываемых услуг</w:t>
      </w:r>
      <w:bookmarkEnd w:id="17"/>
    </w:p>
    <w:tbl>
      <w:tblPr>
        <w:tblW w:w="992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1"/>
        <w:gridCol w:w="3717"/>
        <w:gridCol w:w="3120"/>
        <w:gridCol w:w="2127"/>
      </w:tblGrid>
      <w:tr w:rsidR="005829B3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B3" w:rsidRDefault="00E30FA3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5829B3" w:rsidRDefault="00E30FA3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B3" w:rsidRDefault="00E30FA3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B3" w:rsidRDefault="00E30FA3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B3" w:rsidRDefault="00E30FA3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5829B3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B3" w:rsidRDefault="00E30FA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B3" w:rsidRDefault="00E30FA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B3" w:rsidRDefault="00E30FA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B3" w:rsidRDefault="00E30FA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5829B3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B3" w:rsidRDefault="005829B3">
            <w:pPr>
              <w:pStyle w:val="aff0"/>
              <w:widowControl w:val="0"/>
              <w:numPr>
                <w:ilvl w:val="0"/>
                <w:numId w:val="7"/>
              </w:numPr>
            </w:pP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B3" w:rsidRDefault="00E30F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Входной контроль качества запасных частей </w:t>
            </w:r>
            <w:r w:rsidR="00DC113D" w:rsidRPr="00DC113D">
              <w:rPr>
                <w:sz w:val="24"/>
                <w:szCs w:val="24"/>
              </w:rPr>
              <w:t>гидротурбинного оборудования насос-турбины РОНТ 115/812-В-630 для пополнения аварийного запаса по договору 1-АЗ-2026-ЗаГАЭС</w:t>
            </w:r>
          </w:p>
        </w:tc>
        <w:tc>
          <w:tcPr>
            <w:tcW w:w="5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B3" w:rsidRDefault="00E30F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Программой контроля качества поставки запасных частей </w:t>
            </w:r>
            <w:r w:rsidR="00DC113D" w:rsidRPr="00DC113D">
              <w:rPr>
                <w:sz w:val="24"/>
                <w:szCs w:val="24"/>
              </w:rPr>
              <w:t>гидротурбинного оборудования насос-турбины РОНТ 115/812-В-630 для пополнения аварийного запаса по договору 1-АЗ-2026-ЗаГАЭС</w:t>
            </w:r>
            <w:r>
              <w:rPr>
                <w:sz w:val="24"/>
                <w:szCs w:val="24"/>
              </w:rPr>
              <w:t>, для Филиала  ПАО «РусГидро»- «Загорская ГАЭС» (Приложение №1 к настоящим ТТ)</w:t>
            </w:r>
          </w:p>
        </w:tc>
      </w:tr>
    </w:tbl>
    <w:p w:rsidR="005829B3" w:rsidRDefault="005829B3">
      <w:pPr>
        <w:widowControl w:val="0"/>
        <w:tabs>
          <w:tab w:val="left" w:pos="426"/>
        </w:tabs>
        <w:spacing w:before="120" w:after="120"/>
        <w:rPr>
          <w:bCs/>
          <w:i/>
          <w:sz w:val="24"/>
          <w:szCs w:val="24"/>
          <w:shd w:val="clear" w:color="auto" w:fill="FFFF99"/>
        </w:rPr>
      </w:pPr>
    </w:p>
    <w:p w:rsidR="005829B3" w:rsidRDefault="00E30FA3">
      <w:pPr>
        <w:pStyle w:val="4"/>
        <w:numPr>
          <w:ilvl w:val="1"/>
          <w:numId w:val="18"/>
        </w:numPr>
      </w:pPr>
      <w:bookmarkStart w:id="18" w:name="_Toc48062868"/>
      <w:bookmarkStart w:id="19" w:name="_Toc190260883"/>
      <w:bookmarkStart w:id="20" w:name="_Toc54643465"/>
      <w:r>
        <w:t xml:space="preserve">Требования к срокам </w:t>
      </w:r>
      <w:bookmarkEnd w:id="18"/>
      <w:r>
        <w:t>оказания услуг</w:t>
      </w:r>
      <w:bookmarkEnd w:id="19"/>
      <w:bookmarkEnd w:id="20"/>
    </w:p>
    <w:p w:rsidR="005829B3" w:rsidRDefault="00E30FA3">
      <w:pPr>
        <w:pStyle w:val="4"/>
        <w:tabs>
          <w:tab w:val="clear" w:pos="0"/>
        </w:tabs>
        <w:ind w:firstLine="0"/>
      </w:pPr>
      <w:bookmarkStart w:id="21" w:name="_Toc50125126"/>
      <w:bookmarkStart w:id="22" w:name="_Toc51339696"/>
      <w:bookmarkStart w:id="23" w:name="_Toc50125127"/>
      <w:bookmarkStart w:id="24" w:name="_Toc51339697"/>
      <w:bookmarkStart w:id="25" w:name="_Toc190260884"/>
      <w:bookmarkEnd w:id="21"/>
      <w:bookmarkEnd w:id="22"/>
      <w:r>
        <w:t>Таблица 2</w:t>
      </w:r>
      <w:r w:rsidR="003D313B" w:rsidRPr="003D313B">
        <w:rPr>
          <w:lang w:val="ru-RU"/>
        </w:rPr>
        <w:t>.</w:t>
      </w:r>
      <w:r>
        <w:t xml:space="preserve"> </w:t>
      </w:r>
      <w:bookmarkStart w:id="26" w:name="_Hlk50465284"/>
      <w:r>
        <w:t xml:space="preserve">Требования к срокам </w:t>
      </w:r>
      <w:bookmarkEnd w:id="23"/>
      <w:bookmarkEnd w:id="24"/>
      <w:bookmarkEnd w:id="26"/>
      <w:r>
        <w:t>оказания услуг</w:t>
      </w:r>
      <w:bookmarkEnd w:id="25"/>
      <w:r>
        <w:t xml:space="preserve"> </w:t>
      </w:r>
      <w:bookmarkEnd w:id="14"/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1129"/>
        <w:gridCol w:w="4537"/>
        <w:gridCol w:w="2126"/>
        <w:gridCol w:w="2126"/>
      </w:tblGrid>
      <w:tr w:rsidR="005829B3"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9B3" w:rsidRDefault="00E30F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29B3" w:rsidRDefault="00E30F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услуг/ этапа услуг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B3" w:rsidRDefault="00E30F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B3" w:rsidRDefault="00E30F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услуг / этапа услуг</w:t>
            </w:r>
          </w:p>
        </w:tc>
      </w:tr>
      <w:tr w:rsidR="005829B3"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9B3" w:rsidRDefault="00E30F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9B3" w:rsidRDefault="00E30F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B3" w:rsidRDefault="00E30FA3">
            <w:pPr>
              <w:pStyle w:val="affff2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B3" w:rsidRDefault="00E30FA3">
            <w:pPr>
              <w:pStyle w:val="affff2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5829B3">
        <w:trPr>
          <w:trHeight w:val="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9B3" w:rsidRDefault="00E30FA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9B3" w:rsidRDefault="00E30FA3" w:rsidP="00DC113D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Входной ко</w:t>
            </w:r>
            <w:r w:rsidR="00DC113D">
              <w:rPr>
                <w:sz w:val="24"/>
                <w:szCs w:val="24"/>
              </w:rPr>
              <w:t>нтроль качества запасных частей</w:t>
            </w:r>
            <w:r w:rsidR="00DC113D" w:rsidRPr="00DC113D">
              <w:rPr>
                <w:sz w:val="24"/>
                <w:szCs w:val="24"/>
              </w:rPr>
              <w:t xml:space="preserve"> гидротурбинного оборудования насос-турбины РОНТ 115/812-В-630 для пополнения аварийного запаса по договору 1-АЗ-2026-ЗаГАЭС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B3" w:rsidRDefault="00E30F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даты, следующей за датой заключения договора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B3" w:rsidRDefault="005829B3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5829B3" w:rsidRDefault="005829B3">
            <w:pPr>
              <w:widowControl w:val="0"/>
              <w:rPr>
                <w:sz w:val="24"/>
                <w:szCs w:val="24"/>
              </w:rPr>
            </w:pPr>
          </w:p>
          <w:p w:rsidR="005829B3" w:rsidRPr="00DC113D" w:rsidRDefault="00DC113D" w:rsidP="00DC113D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DC113D">
              <w:rPr>
                <w:sz w:val="24"/>
                <w:szCs w:val="24"/>
              </w:rPr>
              <w:t>18.</w:t>
            </w:r>
            <w:r>
              <w:rPr>
                <w:sz w:val="24"/>
                <w:szCs w:val="24"/>
                <w:lang w:val="en-US"/>
              </w:rPr>
              <w:t>11</w:t>
            </w:r>
            <w:r w:rsidR="00E30FA3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</w:tr>
    </w:tbl>
    <w:p w:rsidR="005829B3" w:rsidRDefault="005829B3">
      <w:pPr>
        <w:sectPr w:rsidR="005829B3">
          <w:headerReference w:type="even" r:id="rId8"/>
          <w:headerReference w:type="default" r:id="rId9"/>
          <w:headerReference w:type="first" r:id="rId10"/>
          <w:pgSz w:w="11906" w:h="16838"/>
          <w:pgMar w:top="1134" w:right="851" w:bottom="992" w:left="1134" w:header="680" w:footer="0" w:gutter="0"/>
          <w:pgNumType w:start="1"/>
          <w:cols w:space="720"/>
          <w:formProt w:val="0"/>
          <w:titlePg/>
          <w:docGrid w:linePitch="381"/>
        </w:sectPr>
      </w:pPr>
    </w:p>
    <w:p w:rsidR="005829B3" w:rsidRDefault="00E30FA3">
      <w:pPr>
        <w:pStyle w:val="32"/>
      </w:pPr>
      <w:bookmarkStart w:id="27" w:name="_Toc190260885"/>
      <w:bookmarkStart w:id="28" w:name="_Toc54643468"/>
      <w:r>
        <w:lastRenderedPageBreak/>
        <w:t>Таблица 3. Требования к качеству услуг</w:t>
      </w:r>
      <w:bookmarkEnd w:id="27"/>
      <w:bookmarkEnd w:id="28"/>
      <w:r>
        <w:t xml:space="preserve"> </w:t>
      </w:r>
    </w:p>
    <w:p w:rsidR="005829B3" w:rsidRDefault="00E30FA3">
      <w:pPr>
        <w:spacing w:after="120"/>
        <w:rPr>
          <w:i/>
          <w:iCs/>
          <w:shd w:val="clear" w:color="auto" w:fill="FFFF99"/>
        </w:rPr>
      </w:pPr>
      <w:r>
        <w:rPr>
          <w:b/>
          <w:bCs/>
          <w:sz w:val="24"/>
          <w:szCs w:val="24"/>
        </w:rPr>
        <w:t>Наименование услуг: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Входной контроль качества запасных частей </w:t>
      </w:r>
      <w:r w:rsidR="00E946A8" w:rsidRPr="00DC113D">
        <w:rPr>
          <w:sz w:val="24"/>
          <w:szCs w:val="24"/>
        </w:rPr>
        <w:t>гидротурбинного оборудования насос-турбины РОНТ 115/812-В-630 для пополнения аварийного запаса по договору 1-АЗ-2026-ЗаГАЭС</w:t>
      </w:r>
    </w:p>
    <w:tbl>
      <w:tblPr>
        <w:tblStyle w:val="affff6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2"/>
        <w:gridCol w:w="2959"/>
        <w:gridCol w:w="4571"/>
        <w:gridCol w:w="1984"/>
        <w:gridCol w:w="2694"/>
        <w:gridCol w:w="2268"/>
      </w:tblGrid>
      <w:tr w:rsidR="005829B3" w:rsidTr="00E946A8">
        <w:tc>
          <w:tcPr>
            <w:tcW w:w="692" w:type="dxa"/>
            <w:vMerge w:val="restart"/>
            <w:shd w:val="clear" w:color="auto" w:fill="auto"/>
            <w:vAlign w:val="center"/>
          </w:tcPr>
          <w:p w:rsidR="005829B3" w:rsidRDefault="00E30FA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959" w:type="dxa"/>
            <w:vMerge w:val="restart"/>
            <w:shd w:val="clear" w:color="auto" w:fill="auto"/>
            <w:vAlign w:val="center"/>
          </w:tcPr>
          <w:p w:rsidR="005829B3" w:rsidRDefault="00E30FA3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571" w:type="dxa"/>
            <w:vMerge w:val="restart"/>
            <w:shd w:val="clear" w:color="auto" w:fill="auto"/>
            <w:vAlign w:val="center"/>
          </w:tcPr>
          <w:p w:rsidR="005829B3" w:rsidRDefault="00E30FA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:rsidR="005829B3" w:rsidRDefault="00E30FA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829B3" w:rsidRDefault="00E30FA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5829B3" w:rsidTr="00E946A8">
        <w:tc>
          <w:tcPr>
            <w:tcW w:w="692" w:type="dxa"/>
            <w:vMerge/>
            <w:shd w:val="clear" w:color="auto" w:fill="auto"/>
            <w:vAlign w:val="center"/>
          </w:tcPr>
          <w:p w:rsidR="005829B3" w:rsidRDefault="005829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Merge/>
            <w:shd w:val="clear" w:color="auto" w:fill="auto"/>
            <w:vAlign w:val="center"/>
          </w:tcPr>
          <w:p w:rsidR="005829B3" w:rsidRDefault="005829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71" w:type="dxa"/>
            <w:vMerge/>
            <w:shd w:val="clear" w:color="auto" w:fill="auto"/>
            <w:vAlign w:val="center"/>
          </w:tcPr>
          <w:p w:rsidR="005829B3" w:rsidRDefault="005829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829B3" w:rsidRDefault="00E30FA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829B3" w:rsidRDefault="00E30FA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 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829B3" w:rsidRDefault="005829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829B3" w:rsidTr="00E946A8">
        <w:tc>
          <w:tcPr>
            <w:tcW w:w="692" w:type="dxa"/>
            <w:shd w:val="clear" w:color="auto" w:fill="auto"/>
            <w:vAlign w:val="center"/>
          </w:tcPr>
          <w:p w:rsidR="005829B3" w:rsidRDefault="00E30FA3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59" w:type="dxa"/>
            <w:shd w:val="clear" w:color="auto" w:fill="auto"/>
            <w:vAlign w:val="center"/>
          </w:tcPr>
          <w:p w:rsidR="005829B3" w:rsidRDefault="00E30FA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71" w:type="dxa"/>
            <w:shd w:val="clear" w:color="auto" w:fill="auto"/>
            <w:vAlign w:val="center"/>
          </w:tcPr>
          <w:p w:rsidR="005829B3" w:rsidRDefault="00E30FA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829B3" w:rsidRDefault="00E30FA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829B3" w:rsidRDefault="00E30FA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829B3" w:rsidRDefault="00E30FA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5829B3" w:rsidTr="00E946A8">
        <w:tc>
          <w:tcPr>
            <w:tcW w:w="692" w:type="dxa"/>
            <w:shd w:val="clear" w:color="auto" w:fill="auto"/>
            <w:vAlign w:val="center"/>
          </w:tcPr>
          <w:p w:rsidR="005829B3" w:rsidRDefault="005829B3">
            <w:pPr>
              <w:pStyle w:val="aff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7530" w:type="dxa"/>
            <w:gridSpan w:val="2"/>
            <w:shd w:val="clear" w:color="auto" w:fill="auto"/>
            <w:vAlign w:val="center"/>
          </w:tcPr>
          <w:p w:rsidR="005829B3" w:rsidRDefault="00E30F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оказанию услуг </w:t>
            </w:r>
          </w:p>
        </w:tc>
        <w:tc>
          <w:tcPr>
            <w:tcW w:w="1984" w:type="dxa"/>
            <w:shd w:val="clear" w:color="auto" w:fill="auto"/>
          </w:tcPr>
          <w:p w:rsidR="005829B3" w:rsidRDefault="00E30F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4" w:type="dxa"/>
            <w:shd w:val="clear" w:color="auto" w:fill="auto"/>
          </w:tcPr>
          <w:p w:rsidR="005829B3" w:rsidRDefault="00E30F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  <w:shd w:val="clear" w:color="auto" w:fill="auto"/>
          </w:tcPr>
          <w:p w:rsidR="005829B3" w:rsidRDefault="00E30F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829B3" w:rsidTr="00E946A8">
        <w:tc>
          <w:tcPr>
            <w:tcW w:w="692" w:type="dxa"/>
            <w:shd w:val="clear" w:color="auto" w:fill="auto"/>
            <w:vAlign w:val="center"/>
          </w:tcPr>
          <w:p w:rsidR="005829B3" w:rsidRDefault="005829B3">
            <w:pPr>
              <w:pStyle w:val="aff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7530" w:type="dxa"/>
            <w:gridSpan w:val="2"/>
            <w:shd w:val="clear" w:color="auto" w:fill="auto"/>
            <w:vAlign w:val="center"/>
          </w:tcPr>
          <w:p w:rsidR="005829B3" w:rsidRDefault="00E30FA3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оказанию услуг </w:t>
            </w:r>
          </w:p>
        </w:tc>
        <w:tc>
          <w:tcPr>
            <w:tcW w:w="1984" w:type="dxa"/>
            <w:shd w:val="clear" w:color="auto" w:fill="auto"/>
          </w:tcPr>
          <w:p w:rsidR="005829B3" w:rsidRDefault="005829B3">
            <w:pPr>
              <w:widowControl w:val="0"/>
              <w:spacing w:before="60"/>
              <w:rPr>
                <w:i/>
                <w:iCs/>
              </w:rPr>
            </w:pPr>
          </w:p>
        </w:tc>
        <w:tc>
          <w:tcPr>
            <w:tcW w:w="2694" w:type="dxa"/>
            <w:shd w:val="clear" w:color="auto" w:fill="auto"/>
          </w:tcPr>
          <w:p w:rsidR="005829B3" w:rsidRDefault="005829B3">
            <w:pPr>
              <w:widowControl w:val="0"/>
              <w:spacing w:before="60"/>
              <w:rPr>
                <w:i/>
                <w:iCs/>
              </w:rPr>
            </w:pPr>
          </w:p>
        </w:tc>
        <w:tc>
          <w:tcPr>
            <w:tcW w:w="2268" w:type="dxa"/>
            <w:shd w:val="clear" w:color="auto" w:fill="auto"/>
          </w:tcPr>
          <w:p w:rsidR="005829B3" w:rsidRDefault="005829B3">
            <w:pPr>
              <w:widowControl w:val="0"/>
              <w:spacing w:before="60"/>
              <w:rPr>
                <w:i/>
                <w:iCs/>
              </w:rPr>
            </w:pPr>
          </w:p>
        </w:tc>
      </w:tr>
      <w:tr w:rsidR="005829B3" w:rsidTr="00E946A8">
        <w:tc>
          <w:tcPr>
            <w:tcW w:w="692" w:type="dxa"/>
            <w:shd w:val="clear" w:color="auto" w:fill="auto"/>
            <w:vAlign w:val="center"/>
          </w:tcPr>
          <w:p w:rsidR="005829B3" w:rsidRDefault="005829B3">
            <w:pPr>
              <w:pStyle w:val="aff0"/>
              <w:numPr>
                <w:ilvl w:val="2"/>
                <w:numId w:val="6"/>
              </w:numPr>
              <w:spacing w:before="60" w:after="60"/>
              <w:ind w:left="1072" w:hanging="1199"/>
              <w:jc w:val="center"/>
              <w:rPr>
                <w:i/>
                <w:iCs/>
              </w:rPr>
            </w:pPr>
          </w:p>
        </w:tc>
        <w:tc>
          <w:tcPr>
            <w:tcW w:w="2959" w:type="dxa"/>
            <w:shd w:val="clear" w:color="auto" w:fill="auto"/>
          </w:tcPr>
          <w:p w:rsidR="005829B3" w:rsidRDefault="00E30FA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</w:p>
          <w:p w:rsidR="005829B3" w:rsidRDefault="005829B3">
            <w:pPr>
              <w:pStyle w:val="affff1"/>
              <w:keepNext w:val="0"/>
              <w:spacing w:before="0"/>
              <w:jc w:val="left"/>
              <w:outlineLvl w:val="2"/>
              <w:rPr>
                <w:rFonts w:eastAsia="Times New Roman"/>
                <w:iCs/>
                <w:lang w:val="ru-RU" w:eastAsia="ru-RU"/>
              </w:rPr>
            </w:pPr>
          </w:p>
        </w:tc>
        <w:tc>
          <w:tcPr>
            <w:tcW w:w="4571" w:type="dxa"/>
            <w:shd w:val="clear" w:color="auto" w:fill="auto"/>
          </w:tcPr>
          <w:p w:rsidR="005829B3" w:rsidRDefault="00E30FA3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 оказании услуг исполнитель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 w:rsidR="005829B3" w:rsidRDefault="00E30FA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«Правила технической эксплуатации электрических станций и сетей РФ» (Приказ Минэнерго России от 04.10.2022 N 1070);</w:t>
            </w:r>
          </w:p>
          <w:p w:rsidR="005829B3" w:rsidRDefault="00E30F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Правила по охране труда при работе с инструментом и приспособлениями (утв. приказом Министерства труда и социальной защиты Российской Федерации России от 27.11.2020 № 835н);</w:t>
            </w:r>
          </w:p>
          <w:p w:rsidR="005829B3" w:rsidRDefault="00E30F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Правила по охране труда при погрузочно-разгрузочных работах и размещении грузов (утверждены приказом Минтруда и социальной защиты РФ от 28.10.2020г. № 753н);</w:t>
            </w:r>
          </w:p>
          <w:p w:rsidR="005829B3" w:rsidRDefault="00E30FA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Правила по охране труда при строительстве, реконструкции и ремонте </w:t>
            </w:r>
            <w:r>
              <w:rPr>
                <w:sz w:val="24"/>
                <w:szCs w:val="24"/>
              </w:rPr>
              <w:lastRenderedPageBreak/>
              <w:t xml:space="preserve">(Приказ Министерства труда и социальной защиты РФ </w:t>
            </w:r>
            <w:r>
              <w:rPr>
                <w:color w:val="000000" w:themeColor="text1"/>
                <w:sz w:val="24"/>
                <w:szCs w:val="24"/>
              </w:rPr>
              <w:t>от 11 декабря 2020 г. № 883н);</w:t>
            </w:r>
          </w:p>
          <w:p w:rsidR="005829B3" w:rsidRDefault="00E30FA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Правила по охране труда при работе в ограниченных и замкнутых пространствах (Приказ Министерства труда и социальной защиты РФ от 15 декабря 2020 г. № 902н);</w:t>
            </w:r>
          </w:p>
          <w:p w:rsidR="005829B3" w:rsidRDefault="00E30FA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Правила по охране труда при эксплуатации электроустановок (Приказ Министерства труда и социальной защиты РФ от 15 декабря 2020 г. № 903н) </w:t>
            </w:r>
          </w:p>
        </w:tc>
        <w:tc>
          <w:tcPr>
            <w:tcW w:w="1984" w:type="dxa"/>
            <w:shd w:val="clear" w:color="auto" w:fill="auto"/>
          </w:tcPr>
          <w:p w:rsidR="005829B3" w:rsidRDefault="00E30FA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694" w:type="dxa"/>
            <w:shd w:val="clear" w:color="auto" w:fill="auto"/>
          </w:tcPr>
          <w:p w:rsidR="005829B3" w:rsidRDefault="00E30FA3"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5829B3" w:rsidRDefault="005829B3">
            <w:pPr>
              <w:rPr>
                <w:i/>
                <w:iCs/>
                <w:sz w:val="24"/>
                <w:szCs w:val="24"/>
              </w:rPr>
            </w:pPr>
          </w:p>
        </w:tc>
      </w:tr>
      <w:tr w:rsidR="005829B3" w:rsidTr="00E946A8">
        <w:tc>
          <w:tcPr>
            <w:tcW w:w="692" w:type="dxa"/>
            <w:shd w:val="clear" w:color="auto" w:fill="auto"/>
            <w:vAlign w:val="center"/>
          </w:tcPr>
          <w:p w:rsidR="005829B3" w:rsidRDefault="005829B3">
            <w:pPr>
              <w:pStyle w:val="aff0"/>
              <w:numPr>
                <w:ilvl w:val="2"/>
                <w:numId w:val="6"/>
              </w:numPr>
              <w:spacing w:before="60" w:after="60"/>
              <w:ind w:left="1072" w:hanging="1199"/>
              <w:jc w:val="center"/>
              <w:rPr>
                <w:i/>
                <w:iCs/>
              </w:rPr>
            </w:pPr>
          </w:p>
        </w:tc>
        <w:tc>
          <w:tcPr>
            <w:tcW w:w="2959" w:type="dxa"/>
            <w:shd w:val="clear" w:color="auto" w:fill="auto"/>
          </w:tcPr>
          <w:p w:rsidR="005829B3" w:rsidRDefault="00E30FA3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Требование к информационной безопасности</w:t>
            </w:r>
          </w:p>
        </w:tc>
        <w:tc>
          <w:tcPr>
            <w:tcW w:w="4571" w:type="dxa"/>
            <w:shd w:val="clear" w:color="auto" w:fill="auto"/>
          </w:tcPr>
          <w:p w:rsidR="005829B3" w:rsidRDefault="00E30FA3">
            <w:pPr>
              <w:pStyle w:val="aff0"/>
              <w:spacing w:after="60"/>
              <w:ind w:left="-78"/>
              <w:rPr>
                <w:iCs/>
              </w:rPr>
            </w:pPr>
            <w:r>
              <w:rPr>
                <w:rFonts w:eastAsia="Times New Roman"/>
                <w:iCs/>
              </w:rPr>
              <w:t xml:space="preserve">При пересылке файлов не допускается использование открытых файлообменных сервисов. </w:t>
            </w:r>
          </w:p>
        </w:tc>
        <w:tc>
          <w:tcPr>
            <w:tcW w:w="1984" w:type="dxa"/>
            <w:shd w:val="clear" w:color="auto" w:fill="auto"/>
          </w:tcPr>
          <w:p w:rsidR="005829B3" w:rsidRDefault="00E30FA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694" w:type="dxa"/>
            <w:shd w:val="clear" w:color="auto" w:fill="auto"/>
          </w:tcPr>
          <w:p w:rsidR="005829B3" w:rsidRDefault="00E30FA3">
            <w:pPr>
              <w:rPr>
                <w:b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5829B3" w:rsidRDefault="005829B3">
            <w:pPr>
              <w:rPr>
                <w:sz w:val="24"/>
                <w:szCs w:val="24"/>
              </w:rPr>
            </w:pPr>
          </w:p>
        </w:tc>
      </w:tr>
      <w:tr w:rsidR="005829B3" w:rsidTr="00E946A8">
        <w:tc>
          <w:tcPr>
            <w:tcW w:w="692" w:type="dxa"/>
            <w:shd w:val="clear" w:color="auto" w:fill="auto"/>
            <w:vAlign w:val="center"/>
          </w:tcPr>
          <w:p w:rsidR="005829B3" w:rsidRDefault="005829B3">
            <w:pPr>
              <w:pStyle w:val="aff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  <w:bookmarkStart w:id="29" w:name="_Ref54012570"/>
            <w:bookmarkEnd w:id="29"/>
          </w:p>
        </w:tc>
        <w:tc>
          <w:tcPr>
            <w:tcW w:w="7530" w:type="dxa"/>
            <w:gridSpan w:val="2"/>
            <w:shd w:val="clear" w:color="auto" w:fill="auto"/>
            <w:vAlign w:val="center"/>
          </w:tcPr>
          <w:p w:rsidR="005829B3" w:rsidRDefault="00E30FA3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оказании услуг контрольно-измерительному оборудованию и инструментам</w:t>
            </w:r>
          </w:p>
        </w:tc>
        <w:tc>
          <w:tcPr>
            <w:tcW w:w="1984" w:type="dxa"/>
            <w:shd w:val="clear" w:color="auto" w:fill="auto"/>
          </w:tcPr>
          <w:p w:rsidR="005829B3" w:rsidRDefault="00E30FA3">
            <w:pPr>
              <w:pStyle w:val="aff0"/>
              <w:widowControl w:val="0"/>
              <w:tabs>
                <w:tab w:val="left" w:pos="426"/>
              </w:tabs>
              <w:spacing w:before="60"/>
              <w:ind w:left="174"/>
              <w:jc w:val="center"/>
              <w:rPr>
                <w:i/>
                <w:iCs/>
              </w:rPr>
            </w:pPr>
            <w:r>
              <w:rPr>
                <w:b/>
              </w:rPr>
              <w:t>-//-</w:t>
            </w:r>
          </w:p>
        </w:tc>
        <w:tc>
          <w:tcPr>
            <w:tcW w:w="2694" w:type="dxa"/>
            <w:shd w:val="clear" w:color="auto" w:fill="auto"/>
          </w:tcPr>
          <w:p w:rsidR="005829B3" w:rsidRDefault="00E30FA3">
            <w:pPr>
              <w:pStyle w:val="aff0"/>
              <w:widowControl w:val="0"/>
              <w:tabs>
                <w:tab w:val="left" w:pos="426"/>
              </w:tabs>
              <w:spacing w:before="60"/>
              <w:ind w:left="174"/>
              <w:jc w:val="center"/>
              <w:rPr>
                <w:i/>
                <w:iCs/>
              </w:rPr>
            </w:pPr>
            <w:r>
              <w:rPr>
                <w:b/>
              </w:rPr>
              <w:t>-//-</w:t>
            </w:r>
          </w:p>
        </w:tc>
        <w:tc>
          <w:tcPr>
            <w:tcW w:w="2268" w:type="dxa"/>
            <w:shd w:val="clear" w:color="auto" w:fill="auto"/>
          </w:tcPr>
          <w:p w:rsidR="005829B3" w:rsidRDefault="00E30FA3">
            <w:pPr>
              <w:pStyle w:val="aff0"/>
              <w:widowControl w:val="0"/>
              <w:tabs>
                <w:tab w:val="left" w:pos="426"/>
              </w:tabs>
              <w:spacing w:before="60"/>
              <w:ind w:left="174"/>
              <w:jc w:val="center"/>
              <w:rPr>
                <w:i/>
                <w:iCs/>
              </w:rPr>
            </w:pPr>
            <w:r>
              <w:rPr>
                <w:b/>
              </w:rPr>
              <w:t>-//-</w:t>
            </w:r>
          </w:p>
        </w:tc>
      </w:tr>
      <w:tr w:rsidR="005829B3" w:rsidTr="00E946A8">
        <w:tc>
          <w:tcPr>
            <w:tcW w:w="692" w:type="dxa"/>
            <w:shd w:val="clear" w:color="auto" w:fill="auto"/>
            <w:vAlign w:val="center"/>
          </w:tcPr>
          <w:p w:rsidR="005829B3" w:rsidRDefault="005829B3">
            <w:pPr>
              <w:pStyle w:val="aff0"/>
              <w:numPr>
                <w:ilvl w:val="2"/>
                <w:numId w:val="6"/>
              </w:numPr>
              <w:spacing w:before="60" w:after="60"/>
              <w:ind w:left="1072" w:hanging="1199"/>
              <w:jc w:val="center"/>
              <w:rPr>
                <w:i/>
                <w:iCs/>
              </w:rPr>
            </w:pPr>
          </w:p>
        </w:tc>
        <w:tc>
          <w:tcPr>
            <w:tcW w:w="2959" w:type="dxa"/>
            <w:shd w:val="clear" w:color="auto" w:fill="auto"/>
          </w:tcPr>
          <w:p w:rsidR="005829B3" w:rsidRDefault="00E30FA3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Требования к используемому контрольно- измерительному оборудованию</w:t>
            </w:r>
          </w:p>
          <w:p w:rsidR="005829B3" w:rsidRDefault="005829B3">
            <w:pPr>
              <w:pStyle w:val="affff1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iCs/>
                <w:lang w:val="ru-RU" w:eastAsia="ru-RU"/>
              </w:rPr>
            </w:pPr>
          </w:p>
        </w:tc>
        <w:tc>
          <w:tcPr>
            <w:tcW w:w="4571" w:type="dxa"/>
            <w:shd w:val="clear" w:color="auto" w:fill="auto"/>
          </w:tcPr>
          <w:p w:rsidR="005829B3" w:rsidRDefault="00E30FA3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необходимых технических средств, оборудования и инструментов для контроля качества продукции</w:t>
            </w:r>
            <w:r>
              <w:rPr>
                <w:bCs/>
                <w:sz w:val="24"/>
                <w:szCs w:val="24"/>
              </w:rPr>
              <w:t>: рулетка, лекальная линейка, щупа для измерения зазоров, штангенциркуль, приборы неразрушающего контроля для определения химического состава материалов, контроля твердости изделий, визуально- измерительного контроля. При проведении инспекции эксперт может также использовать поверенное контрольно-измерительное оборудование предприятия-изготовителя.</w:t>
            </w:r>
          </w:p>
        </w:tc>
        <w:tc>
          <w:tcPr>
            <w:tcW w:w="1984" w:type="dxa"/>
            <w:shd w:val="clear" w:color="auto" w:fill="auto"/>
          </w:tcPr>
          <w:p w:rsidR="005829B3" w:rsidRDefault="00E30FA3">
            <w:pPr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694" w:type="dxa"/>
            <w:shd w:val="clear" w:color="auto" w:fill="auto"/>
          </w:tcPr>
          <w:p w:rsidR="005829B3" w:rsidRDefault="00E30FA3">
            <w:pPr>
              <w:rPr>
                <w:b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5829B3" w:rsidRDefault="005829B3">
            <w:pPr>
              <w:rPr>
                <w:sz w:val="24"/>
                <w:szCs w:val="24"/>
              </w:rPr>
            </w:pPr>
          </w:p>
        </w:tc>
      </w:tr>
      <w:tr w:rsidR="005829B3" w:rsidTr="00E946A8">
        <w:tc>
          <w:tcPr>
            <w:tcW w:w="692" w:type="dxa"/>
            <w:shd w:val="clear" w:color="auto" w:fill="auto"/>
            <w:vAlign w:val="center"/>
          </w:tcPr>
          <w:p w:rsidR="005829B3" w:rsidRDefault="005829B3">
            <w:pPr>
              <w:pStyle w:val="aff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7530" w:type="dxa"/>
            <w:gridSpan w:val="2"/>
            <w:shd w:val="clear" w:color="auto" w:fill="auto"/>
          </w:tcPr>
          <w:p w:rsidR="005829B3" w:rsidRDefault="00E30F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персоналу исполнителя</w:t>
            </w:r>
          </w:p>
        </w:tc>
        <w:tc>
          <w:tcPr>
            <w:tcW w:w="1984" w:type="dxa"/>
            <w:shd w:val="clear" w:color="auto" w:fill="auto"/>
          </w:tcPr>
          <w:p w:rsidR="005829B3" w:rsidRDefault="00E30FA3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4" w:type="dxa"/>
            <w:shd w:val="clear" w:color="auto" w:fill="auto"/>
          </w:tcPr>
          <w:p w:rsidR="005829B3" w:rsidRDefault="00E30FA3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  <w:shd w:val="clear" w:color="auto" w:fill="auto"/>
          </w:tcPr>
          <w:p w:rsidR="005829B3" w:rsidRDefault="00E30FA3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829B3" w:rsidTr="00E946A8">
        <w:tc>
          <w:tcPr>
            <w:tcW w:w="692" w:type="dxa"/>
            <w:shd w:val="clear" w:color="auto" w:fill="auto"/>
            <w:vAlign w:val="center"/>
          </w:tcPr>
          <w:p w:rsidR="005829B3" w:rsidRDefault="005829B3">
            <w:pPr>
              <w:pStyle w:val="aff0"/>
              <w:numPr>
                <w:ilvl w:val="2"/>
                <w:numId w:val="6"/>
              </w:numPr>
              <w:spacing w:before="60" w:after="60"/>
              <w:ind w:left="1072" w:hanging="1199"/>
              <w:jc w:val="center"/>
              <w:rPr>
                <w:i/>
                <w:iCs/>
              </w:rPr>
            </w:pPr>
          </w:p>
        </w:tc>
        <w:tc>
          <w:tcPr>
            <w:tcW w:w="2959" w:type="dxa"/>
            <w:shd w:val="clear" w:color="auto" w:fill="auto"/>
          </w:tcPr>
          <w:p w:rsidR="005829B3" w:rsidRDefault="00E30FA3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Персонал исполнителя, привлекаемого к оказанию услуг</w:t>
            </w:r>
          </w:p>
          <w:p w:rsidR="005829B3" w:rsidRDefault="005829B3">
            <w:pPr>
              <w:pStyle w:val="affff1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iCs/>
                <w:lang w:val="ru-RU" w:eastAsia="ru-RU"/>
              </w:rPr>
            </w:pPr>
          </w:p>
        </w:tc>
        <w:tc>
          <w:tcPr>
            <w:tcW w:w="4571" w:type="dxa"/>
            <w:shd w:val="clear" w:color="auto" w:fill="auto"/>
          </w:tcPr>
          <w:p w:rsidR="005829B3" w:rsidRDefault="00E30FA3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До начала оказания услуг в рамках исполнения договора после его заключения исполнитель предоставляет список персонала с указанием сведений о </w:t>
            </w:r>
            <w:r>
              <w:rPr>
                <w:iCs/>
                <w:sz w:val="24"/>
                <w:szCs w:val="24"/>
              </w:rPr>
              <w:lastRenderedPageBreak/>
              <w:t>квалификации персонала:</w:t>
            </w:r>
          </w:p>
          <w:p w:rsidR="005829B3" w:rsidRDefault="00E30FA3">
            <w:pPr>
              <w:pStyle w:val="aff0"/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spacing w:before="60"/>
              <w:ind w:left="310" w:hanging="283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Эксперт – не менее 2 чел.</w:t>
            </w:r>
          </w:p>
        </w:tc>
        <w:tc>
          <w:tcPr>
            <w:tcW w:w="1984" w:type="dxa"/>
            <w:shd w:val="clear" w:color="auto" w:fill="auto"/>
          </w:tcPr>
          <w:p w:rsidR="005829B3" w:rsidRDefault="00E30FA3">
            <w:pPr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Указание количества экспертов</w:t>
            </w:r>
          </w:p>
        </w:tc>
        <w:tc>
          <w:tcPr>
            <w:tcW w:w="2694" w:type="dxa"/>
            <w:shd w:val="clear" w:color="auto" w:fill="auto"/>
          </w:tcPr>
          <w:p w:rsidR="005829B3" w:rsidRDefault="00E30F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5829B3" w:rsidRDefault="005829B3">
            <w:pPr>
              <w:rPr>
                <w:sz w:val="24"/>
                <w:szCs w:val="24"/>
              </w:rPr>
            </w:pPr>
          </w:p>
        </w:tc>
      </w:tr>
      <w:tr w:rsidR="005829B3" w:rsidTr="00E946A8">
        <w:tc>
          <w:tcPr>
            <w:tcW w:w="692" w:type="dxa"/>
            <w:shd w:val="clear" w:color="auto" w:fill="auto"/>
            <w:vAlign w:val="center"/>
          </w:tcPr>
          <w:p w:rsidR="005829B3" w:rsidRDefault="005829B3">
            <w:pPr>
              <w:pStyle w:val="aff0"/>
              <w:numPr>
                <w:ilvl w:val="2"/>
                <w:numId w:val="6"/>
              </w:numPr>
              <w:spacing w:before="60" w:after="60"/>
              <w:ind w:left="1072" w:hanging="1199"/>
              <w:jc w:val="center"/>
              <w:rPr>
                <w:i/>
                <w:iCs/>
              </w:rPr>
            </w:pPr>
          </w:p>
        </w:tc>
        <w:tc>
          <w:tcPr>
            <w:tcW w:w="2959" w:type="dxa"/>
            <w:shd w:val="clear" w:color="auto" w:fill="auto"/>
          </w:tcPr>
          <w:p w:rsidR="005829B3" w:rsidRDefault="00E30FA3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Квалификация и аккредитация исполнителя</w:t>
            </w:r>
          </w:p>
        </w:tc>
        <w:tc>
          <w:tcPr>
            <w:tcW w:w="4571" w:type="dxa"/>
            <w:shd w:val="clear" w:color="auto" w:fill="auto"/>
          </w:tcPr>
          <w:p w:rsidR="005829B3" w:rsidRDefault="00E30FA3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наличие диплома высшего профессионального технического образования;</w:t>
            </w:r>
          </w:p>
          <w:p w:rsidR="005829B3" w:rsidRDefault="00E30FA3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наличие сертификата соответствия в качестве экспертной организации в соответствии с требованиями стандартов ISO 9001</w:t>
            </w:r>
          </w:p>
          <w:p w:rsidR="005829B3" w:rsidRDefault="005829B3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829B3" w:rsidRDefault="00E30FA3">
            <w:pPr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2694" w:type="dxa"/>
            <w:shd w:val="clear" w:color="auto" w:fill="auto"/>
          </w:tcPr>
          <w:p w:rsidR="005829B3" w:rsidRDefault="00E30FA3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Представить копию диплома высшего профессионального технического образования. Представить копию сертификата соответствия в качестве экспертной организации в соответствии с требованиями стандартов ISO 9001</w:t>
            </w:r>
          </w:p>
        </w:tc>
        <w:tc>
          <w:tcPr>
            <w:tcW w:w="2268" w:type="dxa"/>
            <w:shd w:val="clear" w:color="auto" w:fill="auto"/>
          </w:tcPr>
          <w:p w:rsidR="005829B3" w:rsidRDefault="005829B3">
            <w:pPr>
              <w:rPr>
                <w:sz w:val="24"/>
                <w:szCs w:val="24"/>
              </w:rPr>
            </w:pPr>
          </w:p>
        </w:tc>
      </w:tr>
      <w:tr w:rsidR="005829B3" w:rsidTr="00E946A8">
        <w:tc>
          <w:tcPr>
            <w:tcW w:w="692" w:type="dxa"/>
            <w:shd w:val="clear" w:color="auto" w:fill="auto"/>
            <w:vAlign w:val="center"/>
          </w:tcPr>
          <w:p w:rsidR="005829B3" w:rsidRDefault="005829B3">
            <w:pPr>
              <w:pStyle w:val="aff0"/>
              <w:numPr>
                <w:ilvl w:val="2"/>
                <w:numId w:val="6"/>
              </w:numPr>
              <w:spacing w:before="60" w:after="60"/>
              <w:ind w:left="1072" w:hanging="1199"/>
              <w:jc w:val="center"/>
              <w:rPr>
                <w:i/>
                <w:iCs/>
              </w:rPr>
            </w:pPr>
          </w:p>
        </w:tc>
        <w:tc>
          <w:tcPr>
            <w:tcW w:w="2959" w:type="dxa"/>
            <w:shd w:val="clear" w:color="auto" w:fill="auto"/>
          </w:tcPr>
          <w:p w:rsidR="005829B3" w:rsidRDefault="00E30FA3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4571" w:type="dxa"/>
            <w:shd w:val="clear" w:color="auto" w:fill="auto"/>
          </w:tcPr>
          <w:p w:rsidR="005829B3" w:rsidRDefault="00E30FA3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Все работники, руководители и специалисты должны быть обеспечены своим работодателем средствами индивидуальной защиты (СИЗ). </w:t>
            </w:r>
            <w:r>
              <w:rPr>
                <w:rStyle w:val="aa"/>
                <w:color w:val="000000" w:themeColor="text1"/>
                <w:sz w:val="24"/>
                <w:szCs w:val="24"/>
                <w:u w:val="none"/>
              </w:rPr>
              <w:t>При выполнении работ персонал должен применять СИЗ в обязательном порядке без исключений.</w:t>
            </w:r>
          </w:p>
        </w:tc>
        <w:tc>
          <w:tcPr>
            <w:tcW w:w="1984" w:type="dxa"/>
            <w:shd w:val="clear" w:color="auto" w:fill="auto"/>
          </w:tcPr>
          <w:p w:rsidR="005829B3" w:rsidRDefault="00E30FA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694" w:type="dxa"/>
            <w:shd w:val="clear" w:color="auto" w:fill="auto"/>
          </w:tcPr>
          <w:p w:rsidR="005829B3" w:rsidRDefault="00E30F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5829B3" w:rsidRDefault="005829B3">
            <w:pPr>
              <w:rPr>
                <w:sz w:val="24"/>
                <w:szCs w:val="24"/>
              </w:rPr>
            </w:pPr>
          </w:p>
        </w:tc>
      </w:tr>
      <w:tr w:rsidR="005829B3" w:rsidTr="00E946A8">
        <w:tc>
          <w:tcPr>
            <w:tcW w:w="692" w:type="dxa"/>
            <w:shd w:val="clear" w:color="auto" w:fill="auto"/>
            <w:vAlign w:val="center"/>
          </w:tcPr>
          <w:p w:rsidR="005829B3" w:rsidRDefault="005829B3">
            <w:pPr>
              <w:pStyle w:val="aff0"/>
              <w:numPr>
                <w:ilvl w:val="0"/>
                <w:numId w:val="6"/>
              </w:numPr>
              <w:spacing w:before="60" w:after="60"/>
              <w:jc w:val="center"/>
              <w:rPr>
                <w:i/>
                <w:iCs/>
              </w:rPr>
            </w:pPr>
          </w:p>
        </w:tc>
        <w:tc>
          <w:tcPr>
            <w:tcW w:w="7530" w:type="dxa"/>
            <w:gridSpan w:val="2"/>
            <w:shd w:val="clear" w:color="auto" w:fill="auto"/>
            <w:vAlign w:val="center"/>
          </w:tcPr>
          <w:p w:rsidR="005829B3" w:rsidRDefault="00E30FA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у</w:t>
            </w:r>
            <w:r>
              <w:rPr>
                <w:b/>
                <w:sz w:val="24"/>
                <w:szCs w:val="24"/>
              </w:rPr>
              <w:t>слуг</w:t>
            </w:r>
          </w:p>
        </w:tc>
        <w:tc>
          <w:tcPr>
            <w:tcW w:w="1984" w:type="dxa"/>
            <w:shd w:val="clear" w:color="auto" w:fill="auto"/>
          </w:tcPr>
          <w:p w:rsidR="005829B3" w:rsidRDefault="00E30FA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4" w:type="dxa"/>
            <w:shd w:val="clear" w:color="auto" w:fill="auto"/>
          </w:tcPr>
          <w:p w:rsidR="005829B3" w:rsidRDefault="00E30FA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  <w:shd w:val="clear" w:color="auto" w:fill="auto"/>
          </w:tcPr>
          <w:p w:rsidR="005829B3" w:rsidRDefault="00E30FA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829B3" w:rsidTr="00E946A8">
        <w:tc>
          <w:tcPr>
            <w:tcW w:w="692" w:type="dxa"/>
            <w:shd w:val="clear" w:color="auto" w:fill="auto"/>
            <w:vAlign w:val="center"/>
          </w:tcPr>
          <w:p w:rsidR="005829B3" w:rsidRDefault="005829B3">
            <w:pPr>
              <w:pStyle w:val="aff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7530" w:type="dxa"/>
            <w:gridSpan w:val="2"/>
            <w:shd w:val="clear" w:color="auto" w:fill="auto"/>
            <w:vAlign w:val="center"/>
          </w:tcPr>
          <w:p w:rsidR="005829B3" w:rsidRDefault="00E30FA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Общие требования к результатам услуг</w:t>
            </w:r>
          </w:p>
        </w:tc>
        <w:tc>
          <w:tcPr>
            <w:tcW w:w="1984" w:type="dxa"/>
            <w:shd w:val="clear" w:color="auto" w:fill="auto"/>
          </w:tcPr>
          <w:p w:rsidR="005829B3" w:rsidRDefault="00E30FA3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4" w:type="dxa"/>
            <w:shd w:val="clear" w:color="auto" w:fill="auto"/>
          </w:tcPr>
          <w:p w:rsidR="005829B3" w:rsidRDefault="00E30FA3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  <w:shd w:val="clear" w:color="auto" w:fill="auto"/>
          </w:tcPr>
          <w:p w:rsidR="005829B3" w:rsidRDefault="00E30FA3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829B3" w:rsidTr="00E946A8">
        <w:tc>
          <w:tcPr>
            <w:tcW w:w="692" w:type="dxa"/>
            <w:shd w:val="clear" w:color="auto" w:fill="auto"/>
            <w:vAlign w:val="center"/>
          </w:tcPr>
          <w:p w:rsidR="005829B3" w:rsidRDefault="005829B3">
            <w:pPr>
              <w:pStyle w:val="aff0"/>
              <w:numPr>
                <w:ilvl w:val="2"/>
                <w:numId w:val="6"/>
              </w:numPr>
              <w:spacing w:before="60" w:after="60"/>
              <w:ind w:left="1072" w:hanging="1199"/>
              <w:jc w:val="center"/>
              <w:rPr>
                <w:i/>
                <w:iCs/>
              </w:rPr>
            </w:pPr>
          </w:p>
        </w:tc>
        <w:tc>
          <w:tcPr>
            <w:tcW w:w="2959" w:type="dxa"/>
            <w:shd w:val="clear" w:color="auto" w:fill="auto"/>
          </w:tcPr>
          <w:p w:rsidR="005829B3" w:rsidRDefault="00E30FA3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Результат оказания услуг</w:t>
            </w:r>
          </w:p>
          <w:p w:rsidR="005829B3" w:rsidRDefault="005829B3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</w:p>
        </w:tc>
        <w:tc>
          <w:tcPr>
            <w:tcW w:w="4571" w:type="dxa"/>
            <w:shd w:val="clear" w:color="auto" w:fill="auto"/>
          </w:tcPr>
          <w:p w:rsidR="005829B3" w:rsidRDefault="00E30FA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Объем контроля качества должен включать в себя:</w:t>
            </w:r>
          </w:p>
          <w:p w:rsidR="005829B3" w:rsidRDefault="00E30FA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контроль химического состава по сертификату Поставщика;</w:t>
            </w:r>
          </w:p>
          <w:p w:rsidR="005829B3" w:rsidRDefault="00E30FA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визуальный и измерительный контроль сварных швов;</w:t>
            </w:r>
          </w:p>
          <w:p w:rsidR="005829B3" w:rsidRDefault="00E30FA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контроль твердости;</w:t>
            </w:r>
          </w:p>
          <w:p w:rsidR="005829B3" w:rsidRDefault="00E30FA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контроль механических свойств;</w:t>
            </w:r>
          </w:p>
          <w:p w:rsidR="005829B3" w:rsidRDefault="00E30FA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контроль соответствия поставляемых запасных частей требованиям действующей рабочей конструкторской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документации (чертежам), контроль размеров и контроль   поверхностей;</w:t>
            </w:r>
          </w:p>
          <w:p w:rsidR="005829B3" w:rsidRDefault="00E30FA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визуальный контроль качества покраски, консервации, упаковки и маркировки;</w:t>
            </w:r>
          </w:p>
          <w:p w:rsidR="005829B3" w:rsidRDefault="00E30FA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контроль комплектности (контроль наличия  паспортов, сертификатов, формуляров )</w:t>
            </w:r>
          </w:p>
        </w:tc>
        <w:tc>
          <w:tcPr>
            <w:tcW w:w="1984" w:type="dxa"/>
            <w:shd w:val="clear" w:color="auto" w:fill="auto"/>
          </w:tcPr>
          <w:p w:rsidR="005829B3" w:rsidRDefault="00E30FA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694" w:type="dxa"/>
            <w:shd w:val="clear" w:color="auto" w:fill="auto"/>
          </w:tcPr>
          <w:p w:rsidR="005829B3" w:rsidRDefault="00E30FA3">
            <w:pPr>
              <w:rPr>
                <w:b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5829B3" w:rsidRDefault="005829B3">
            <w:pPr>
              <w:rPr>
                <w:sz w:val="24"/>
                <w:szCs w:val="24"/>
              </w:rPr>
            </w:pPr>
          </w:p>
        </w:tc>
      </w:tr>
      <w:tr w:rsidR="005829B3" w:rsidTr="00E946A8">
        <w:tc>
          <w:tcPr>
            <w:tcW w:w="692" w:type="dxa"/>
            <w:shd w:val="clear" w:color="auto" w:fill="auto"/>
            <w:vAlign w:val="center"/>
          </w:tcPr>
          <w:p w:rsidR="005829B3" w:rsidRDefault="005829B3">
            <w:pPr>
              <w:pStyle w:val="aff0"/>
              <w:numPr>
                <w:ilvl w:val="2"/>
                <w:numId w:val="6"/>
              </w:numPr>
              <w:spacing w:before="60" w:after="60"/>
              <w:ind w:left="1072" w:hanging="1199"/>
              <w:jc w:val="center"/>
              <w:rPr>
                <w:i/>
                <w:iCs/>
              </w:rPr>
            </w:pPr>
          </w:p>
        </w:tc>
        <w:tc>
          <w:tcPr>
            <w:tcW w:w="2959" w:type="dxa"/>
            <w:shd w:val="clear" w:color="auto" w:fill="auto"/>
            <w:vAlign w:val="center"/>
          </w:tcPr>
          <w:p w:rsidR="005829B3" w:rsidRDefault="00E30FA3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 к приемке результата оказания у</w:t>
            </w:r>
            <w:r>
              <w:rPr>
                <w:sz w:val="24"/>
                <w:szCs w:val="24"/>
              </w:rPr>
              <w:t>слуг</w:t>
            </w:r>
            <w:r>
              <w:rPr>
                <w:rStyle w:val="aff1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4571" w:type="dxa"/>
            <w:shd w:val="clear" w:color="auto" w:fill="auto"/>
          </w:tcPr>
          <w:p w:rsidR="005829B3" w:rsidRDefault="00E30FA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Контроль качества продукции осуществляется в соответствии с действующей системой обеспечения качества продукции в соответствии с требованиями стандарта ISO 9001.</w:t>
            </w:r>
          </w:p>
        </w:tc>
        <w:tc>
          <w:tcPr>
            <w:tcW w:w="1984" w:type="dxa"/>
            <w:shd w:val="clear" w:color="auto" w:fill="auto"/>
          </w:tcPr>
          <w:p w:rsidR="005829B3" w:rsidRDefault="00E30FA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694" w:type="dxa"/>
            <w:shd w:val="clear" w:color="auto" w:fill="auto"/>
          </w:tcPr>
          <w:p w:rsidR="005829B3" w:rsidRDefault="00E30F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5829B3" w:rsidRDefault="005829B3">
            <w:pPr>
              <w:rPr>
                <w:sz w:val="24"/>
                <w:szCs w:val="24"/>
              </w:rPr>
            </w:pPr>
          </w:p>
        </w:tc>
      </w:tr>
      <w:tr w:rsidR="005829B3" w:rsidTr="00E946A8">
        <w:tc>
          <w:tcPr>
            <w:tcW w:w="692" w:type="dxa"/>
            <w:shd w:val="clear" w:color="auto" w:fill="auto"/>
            <w:vAlign w:val="center"/>
          </w:tcPr>
          <w:p w:rsidR="005829B3" w:rsidRDefault="005829B3">
            <w:pPr>
              <w:pStyle w:val="aff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7530" w:type="dxa"/>
            <w:gridSpan w:val="2"/>
            <w:shd w:val="clear" w:color="auto" w:fill="auto"/>
            <w:vAlign w:val="center"/>
          </w:tcPr>
          <w:p w:rsidR="005829B3" w:rsidRDefault="00E30FA3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документации, описывающей результат оказания услуг</w:t>
            </w:r>
          </w:p>
        </w:tc>
        <w:tc>
          <w:tcPr>
            <w:tcW w:w="1984" w:type="dxa"/>
            <w:shd w:val="clear" w:color="auto" w:fill="auto"/>
          </w:tcPr>
          <w:p w:rsidR="005829B3" w:rsidRDefault="00E30FA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94" w:type="dxa"/>
            <w:shd w:val="clear" w:color="auto" w:fill="auto"/>
          </w:tcPr>
          <w:p w:rsidR="005829B3" w:rsidRDefault="00E30FA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  <w:shd w:val="clear" w:color="auto" w:fill="auto"/>
          </w:tcPr>
          <w:p w:rsidR="005829B3" w:rsidRDefault="00E30FA3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829B3" w:rsidTr="00E946A8">
        <w:tc>
          <w:tcPr>
            <w:tcW w:w="692" w:type="dxa"/>
            <w:shd w:val="clear" w:color="auto" w:fill="auto"/>
            <w:vAlign w:val="center"/>
          </w:tcPr>
          <w:p w:rsidR="005829B3" w:rsidRDefault="005829B3">
            <w:pPr>
              <w:pStyle w:val="aff0"/>
              <w:numPr>
                <w:ilvl w:val="2"/>
                <w:numId w:val="6"/>
              </w:numPr>
              <w:spacing w:before="60" w:after="60"/>
              <w:ind w:left="1072" w:hanging="1199"/>
              <w:jc w:val="center"/>
              <w:rPr>
                <w:i/>
                <w:iCs/>
              </w:rPr>
            </w:pPr>
          </w:p>
        </w:tc>
        <w:tc>
          <w:tcPr>
            <w:tcW w:w="2959" w:type="dxa"/>
            <w:shd w:val="clear" w:color="auto" w:fill="auto"/>
          </w:tcPr>
          <w:p w:rsidR="005829B3" w:rsidRDefault="00E30FA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Документы, передаваемые заказчику по результатам оказанных услуг</w:t>
            </w:r>
          </w:p>
        </w:tc>
        <w:tc>
          <w:tcPr>
            <w:tcW w:w="4571" w:type="dxa"/>
            <w:shd w:val="clear" w:color="auto" w:fill="auto"/>
          </w:tcPr>
          <w:p w:rsidR="005829B3" w:rsidRDefault="00E30FA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Исполнитель должен направлять Заказчику технические отчеты, в которых указываются проведенные инспекции контроля качества, а также выявленные в процессе приемки запасных частей отклонения.   </w:t>
            </w:r>
          </w:p>
          <w:p w:rsidR="005829B3" w:rsidRDefault="00E30FA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 случае выявления Исполнителем несоответствий требованиям конструкторской документации, договора на поставку, государственных и отраслевых стандартов, локальных нормативных актов, принятых в ПАО «РусГидро» по отдельным единицам поставляемых запасных частей, Исполнитель обязан в течение 3 (трех) рабочих дней:</w:t>
            </w:r>
          </w:p>
          <w:p w:rsidR="005829B3" w:rsidRDefault="00E30FA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а) составить “Извещение об обнаруженных несоответствиях” (далее - Извещение) в 3 (Трех) экземплярах с указанием причин, по которым запасные части или материалы не могут быть приняты к поставке, где первый экземпляр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Извещения направляется Заказчику, второй - передается Заводу, третий остается у Исполнителя;</w:t>
            </w:r>
          </w:p>
          <w:p w:rsidR="005829B3" w:rsidRDefault="00E30FA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б) выдать Заказчику рекомендации в виде перечня технических и организационных мероприятий в произвольном формате по устранению несоответствий.</w:t>
            </w:r>
          </w:p>
          <w:p w:rsidR="005829B3" w:rsidRDefault="005829B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829B3" w:rsidRDefault="00E30FA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 случае положительных результатов контроля и испытаний, соответствия поставляемой партии запасных частей договору поставки, государственным и отраслевым стандартам, локальным нормативным актам, принятым в ПАО «РусГидро», Исполнитель обязан оформить и направить Заказчику следующие документы:</w:t>
            </w:r>
          </w:p>
          <w:p w:rsidR="005829B3" w:rsidRDefault="00E30FA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«Отчет об инспекции» - на каждый поставленный комплект запасных частей в течении 7 (семи) рабочих дней после завершения поставки </w:t>
            </w:r>
          </w:p>
          <w:p w:rsidR="005829B3" w:rsidRDefault="00E30FA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 указанием представленных заводом протоколов испытаний, сертификатов и паспортов в соответствии с планом контроля качества. </w:t>
            </w:r>
          </w:p>
          <w:p w:rsidR="005829B3" w:rsidRDefault="00E30FA3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 отчету будут приложены копии товарно-сопроводительных документов, представленных предприятием-изготовителем.</w:t>
            </w:r>
          </w:p>
          <w:p w:rsidR="005829B3" w:rsidRDefault="005829B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829B3" w:rsidRDefault="00E30FA3">
            <w:pPr>
              <w:pStyle w:val="aaa"/>
              <w:tabs>
                <w:tab w:val="left" w:pos="1276"/>
              </w:tabs>
              <w:jc w:val="both"/>
              <w:rPr>
                <w:rStyle w:val="affc"/>
                <w:rFonts w:ascii="Times New Roman" w:hAnsi="Times New Roman"/>
                <w:sz w:val="24"/>
                <w:szCs w:val="24"/>
              </w:rPr>
            </w:pPr>
            <w:r>
              <w:rPr>
                <w:rStyle w:val="affc"/>
                <w:rFonts w:ascii="Times New Roman" w:hAnsi="Times New Roman"/>
                <w:sz w:val="24"/>
                <w:szCs w:val="24"/>
              </w:rPr>
              <w:t>В случае соответствия</w:t>
            </w:r>
            <w:r>
              <w:rPr>
                <w:rStyle w:val="affc"/>
                <w:sz w:val="24"/>
                <w:szCs w:val="24"/>
              </w:rPr>
              <w:t xml:space="preserve"> результатов контроля </w:t>
            </w:r>
            <w:r>
              <w:rPr>
                <w:rStyle w:val="affc"/>
                <w:rFonts w:ascii="Times New Roman" w:hAnsi="Times New Roman"/>
                <w:sz w:val="24"/>
                <w:szCs w:val="24"/>
              </w:rPr>
              <w:t>всего инспектируемого</w:t>
            </w:r>
            <w:r>
              <w:rPr>
                <w:rStyle w:val="affc"/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Style w:val="affc"/>
                <w:rFonts w:ascii="Times New Roman" w:hAnsi="Times New Roman"/>
                <w:sz w:val="24"/>
                <w:szCs w:val="24"/>
              </w:rPr>
              <w:t xml:space="preserve">оборудования </w:t>
            </w:r>
            <w:r>
              <w:rPr>
                <w:rStyle w:val="affc"/>
                <w:sz w:val="24"/>
                <w:szCs w:val="24"/>
              </w:rPr>
              <w:t xml:space="preserve">требованиям Договора поставки, государственным стандартам и нормативно-технической документации на поставку оборудования, Исполнитель </w:t>
            </w:r>
            <w:r>
              <w:rPr>
                <w:rStyle w:val="affc"/>
                <w:sz w:val="24"/>
                <w:szCs w:val="24"/>
              </w:rPr>
              <w:lastRenderedPageBreak/>
              <w:t xml:space="preserve">оформляет и направляет Заказчику </w:t>
            </w:r>
            <w:r>
              <w:rPr>
                <w:rStyle w:val="affc"/>
                <w:rFonts w:ascii="Times New Roman" w:hAnsi="Times New Roman"/>
                <w:sz w:val="24"/>
                <w:szCs w:val="24"/>
              </w:rPr>
              <w:t xml:space="preserve">«Сертификат инспекции» - в течение 10-ти рабочих дней после завершения инспекции всего </w:t>
            </w:r>
            <w:r>
              <w:rPr>
                <w:rStyle w:val="affc"/>
                <w:sz w:val="24"/>
                <w:szCs w:val="24"/>
              </w:rPr>
              <w:t xml:space="preserve">оборудования. </w:t>
            </w:r>
          </w:p>
          <w:p w:rsidR="005829B3" w:rsidRDefault="005829B3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829B3" w:rsidRDefault="00E30FA3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694" w:type="dxa"/>
            <w:shd w:val="clear" w:color="auto" w:fill="auto"/>
          </w:tcPr>
          <w:p w:rsidR="005829B3" w:rsidRDefault="00E30FA3"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5829B3" w:rsidRDefault="005829B3"/>
        </w:tc>
      </w:tr>
    </w:tbl>
    <w:p w:rsidR="005829B3" w:rsidRDefault="005829B3">
      <w:pPr>
        <w:sectPr w:rsidR="005829B3">
          <w:headerReference w:type="even" r:id="rId11"/>
          <w:headerReference w:type="default" r:id="rId12"/>
          <w:headerReference w:type="first" r:id="rId13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5829B3" w:rsidRDefault="005829B3">
      <w:pPr>
        <w:tabs>
          <w:tab w:val="left" w:pos="676"/>
        </w:tabs>
        <w:rPr>
          <w:sz w:val="24"/>
          <w:szCs w:val="24"/>
        </w:rPr>
      </w:pPr>
    </w:p>
    <w:p w:rsidR="005829B3" w:rsidRPr="003D313B" w:rsidRDefault="00E30FA3">
      <w:pPr>
        <w:pStyle w:val="1"/>
        <w:numPr>
          <w:ilvl w:val="0"/>
          <w:numId w:val="19"/>
        </w:numPr>
        <w:rPr>
          <w:b/>
          <w:sz w:val="24"/>
          <w:szCs w:val="24"/>
        </w:rPr>
      </w:pPr>
      <w:bookmarkStart w:id="30" w:name="_Toc190260886"/>
      <w:r w:rsidRPr="003D313B">
        <w:rPr>
          <w:b/>
          <w:sz w:val="24"/>
          <w:szCs w:val="24"/>
        </w:rPr>
        <w:t>Приложения</w:t>
      </w:r>
      <w:bookmarkEnd w:id="30"/>
    </w:p>
    <w:p w:rsidR="005829B3" w:rsidRDefault="005829B3">
      <w:pPr>
        <w:rPr>
          <w:lang w:eastAsia="x-none"/>
        </w:rPr>
      </w:pPr>
    </w:p>
    <w:p w:rsidR="00E946A8" w:rsidRPr="00E946A8" w:rsidRDefault="00E30FA3" w:rsidP="00E946A8">
      <w:pPr>
        <w:tabs>
          <w:tab w:val="center" w:pos="5102"/>
        </w:tabs>
        <w:ind w:left="426"/>
        <w:jc w:val="both"/>
        <w:rPr>
          <w:bCs/>
          <w:iCs/>
          <w:sz w:val="24"/>
          <w:szCs w:val="24"/>
        </w:rPr>
      </w:pPr>
      <w:bookmarkStart w:id="31" w:name="_Toc158798336"/>
      <w:r>
        <w:rPr>
          <w:bCs/>
          <w:iCs/>
          <w:sz w:val="24"/>
          <w:szCs w:val="24"/>
        </w:rPr>
        <w:t xml:space="preserve">Приложение № 1: </w:t>
      </w:r>
      <w:bookmarkEnd w:id="31"/>
      <w:r w:rsidR="00E946A8" w:rsidRPr="00E946A8">
        <w:rPr>
          <w:bCs/>
          <w:iCs/>
          <w:sz w:val="24"/>
          <w:szCs w:val="24"/>
        </w:rPr>
        <w:t>Программа контроля качества поставки запасных частей гидротурбинного оборудования насос-турбины РОНТ 115/812-В-630, поставляемого в 2026 го</w:t>
      </w:r>
      <w:r w:rsidR="00E946A8">
        <w:rPr>
          <w:bCs/>
          <w:iCs/>
          <w:sz w:val="24"/>
          <w:szCs w:val="24"/>
        </w:rPr>
        <w:t>ду по договору 1-АЗ-2026-ЗаГАЭС</w:t>
      </w:r>
      <w:r w:rsidR="00E946A8" w:rsidRPr="00E946A8">
        <w:rPr>
          <w:bCs/>
          <w:iCs/>
          <w:sz w:val="24"/>
          <w:szCs w:val="24"/>
        </w:rPr>
        <w:t xml:space="preserve"> для пополнения</w:t>
      </w:r>
      <w:r w:rsidR="003D313B">
        <w:rPr>
          <w:bCs/>
          <w:iCs/>
          <w:sz w:val="24"/>
          <w:szCs w:val="24"/>
        </w:rPr>
        <w:t xml:space="preserve"> аварийного запаса для Филиала </w:t>
      </w:r>
      <w:r w:rsidR="00E946A8" w:rsidRPr="00E946A8">
        <w:rPr>
          <w:bCs/>
          <w:iCs/>
          <w:sz w:val="24"/>
          <w:szCs w:val="24"/>
        </w:rPr>
        <w:t>ПАО «РусГидро»- «Загорская ГАЭС».</w:t>
      </w:r>
    </w:p>
    <w:p w:rsidR="005829B3" w:rsidRDefault="005829B3">
      <w:pPr>
        <w:rPr>
          <w:sz w:val="24"/>
          <w:szCs w:val="24"/>
        </w:rPr>
      </w:pPr>
    </w:p>
    <w:sectPr w:rsidR="005829B3">
      <w:headerReference w:type="default" r:id="rId14"/>
      <w:headerReference w:type="first" r:id="rId15"/>
      <w:pgSz w:w="11906" w:h="16838"/>
      <w:pgMar w:top="1134" w:right="851" w:bottom="992" w:left="1134" w:header="680" w:footer="0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BBE" w:rsidRDefault="00815BBE">
      <w:r>
        <w:separator/>
      </w:r>
    </w:p>
  </w:endnote>
  <w:endnote w:type="continuationSeparator" w:id="0">
    <w:p w:rsidR="00815BBE" w:rsidRDefault="00815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DL">
    <w:altName w:val="Times New Roman"/>
    <w:charset w:val="01"/>
    <w:family w:val="roman"/>
    <w:pitch w:val="variable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BBE" w:rsidRDefault="00815BBE">
      <w:r>
        <w:separator/>
      </w:r>
    </w:p>
  </w:footnote>
  <w:footnote w:type="continuationSeparator" w:id="0">
    <w:p w:rsidR="00815BBE" w:rsidRDefault="00815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9B3" w:rsidRDefault="00E30FA3">
    <w:pPr>
      <w:pStyle w:val="aff5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5829B3" w:rsidRDefault="00E30FA3">
                          <w:pPr>
                            <w:pStyle w:val="aff5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</w:rPr>
                            <w:t>0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5829B3" w:rsidRDefault="00E30FA3">
                    <w:pPr>
                      <w:pStyle w:val="aff5"/>
                      <w:rPr>
                        <w:rStyle w:val="a9"/>
                      </w:rPr>
                    </w:pPr>
                    <w:r>
                      <w:rPr>
                        <w:rStyle w:val="a9"/>
                      </w:rPr>
                      <w:fldChar w:fldCharType="begin"/>
                    </w:r>
                    <w:r>
                      <w:rPr>
                        <w:rStyle w:val="a9"/>
                      </w:rPr>
                      <w:instrText xml:space="preserve"> PAGE </w:instrText>
                    </w:r>
                    <w:r>
                      <w:rPr>
                        <w:rStyle w:val="a9"/>
                      </w:rPr>
                      <w:fldChar w:fldCharType="separate"/>
                    </w:r>
                    <w:r>
                      <w:rPr>
                        <w:rStyle w:val="a9"/>
                      </w:rPr>
                      <w:t>0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6995993"/>
      <w:docPartObj>
        <w:docPartGallery w:val="Page Numbers (Top of Page)"/>
        <w:docPartUnique/>
      </w:docPartObj>
    </w:sdtPr>
    <w:sdtEndPr/>
    <w:sdtContent>
      <w:p w:rsidR="005829B3" w:rsidRDefault="00E30FA3">
        <w:pPr>
          <w:pStyle w:val="aff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F373C">
          <w:rPr>
            <w:noProof/>
          </w:rPr>
          <w:t>2</w:t>
        </w:r>
        <w:r>
          <w:fldChar w:fldCharType="end"/>
        </w:r>
      </w:p>
    </w:sdtContent>
  </w:sdt>
  <w:p w:rsidR="005829B3" w:rsidRDefault="005829B3">
    <w:pPr>
      <w:pStyle w:val="aff5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9B3" w:rsidRDefault="005829B3">
    <w:pPr>
      <w:pStyle w:val="aff5"/>
      <w:jc w:val="center"/>
    </w:pPr>
  </w:p>
  <w:p w:rsidR="005829B3" w:rsidRDefault="005829B3">
    <w:pPr>
      <w:pStyle w:val="aff5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9B3" w:rsidRDefault="00E30FA3">
    <w:pPr>
      <w:pStyle w:val="aff5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5829B3" w:rsidRDefault="00E30FA3">
                          <w:pPr>
                            <w:pStyle w:val="aff5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</w:rPr>
                            <w:t>0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5829B3" w:rsidRDefault="00E30FA3">
                    <w:pPr>
                      <w:pStyle w:val="aff5"/>
                      <w:rPr>
                        <w:rStyle w:val="a9"/>
                      </w:rPr>
                    </w:pPr>
                    <w:r>
                      <w:rPr>
                        <w:rStyle w:val="a9"/>
                      </w:rPr>
                      <w:fldChar w:fldCharType="begin"/>
                    </w:r>
                    <w:r>
                      <w:rPr>
                        <w:rStyle w:val="a9"/>
                      </w:rPr>
                      <w:instrText xml:space="preserve"> PAGE </w:instrText>
                    </w:r>
                    <w:r>
                      <w:rPr>
                        <w:rStyle w:val="a9"/>
                      </w:rPr>
                      <w:fldChar w:fldCharType="separate"/>
                    </w:r>
                    <w:r>
                      <w:rPr>
                        <w:rStyle w:val="a9"/>
                      </w:rPr>
                      <w:t>0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9B3" w:rsidRDefault="00E30FA3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 w:rsidR="008F373C">
      <w:rPr>
        <w:noProof/>
      </w:rPr>
      <w:t>10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9B3" w:rsidRDefault="005829B3">
    <w:pPr>
      <w:pStyle w:val="aff5"/>
      <w:jc w:val="center"/>
    </w:pPr>
  </w:p>
  <w:p w:rsidR="005829B3" w:rsidRDefault="005829B3">
    <w:pPr>
      <w:pStyle w:val="aff5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9B3" w:rsidRDefault="00E30FA3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 w:rsidR="008F373C">
      <w:rPr>
        <w:noProof/>
      </w:rPr>
      <w:t>11</w:t>
    </w:r>
    <w: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9B3" w:rsidRDefault="005829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A5D6C"/>
    <w:multiLevelType w:val="multilevel"/>
    <w:tmpl w:val="75B632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187457AF"/>
    <w:multiLevelType w:val="multilevel"/>
    <w:tmpl w:val="1C96250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4051DB6"/>
    <w:multiLevelType w:val="multilevel"/>
    <w:tmpl w:val="1406A6C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lang w:val="ru-RU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E924F73"/>
    <w:multiLevelType w:val="multilevel"/>
    <w:tmpl w:val="5BD69C86"/>
    <w:lvl w:ilvl="0">
      <w:start w:val="1"/>
      <w:numFmt w:val="decimal"/>
      <w:pStyle w:val="2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314B3FB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C5E14BC"/>
    <w:multiLevelType w:val="multilevel"/>
    <w:tmpl w:val="5A5039D0"/>
    <w:lvl w:ilvl="0">
      <w:start w:val="1"/>
      <w:numFmt w:val="decimal"/>
      <w:lvlText w:val="%1."/>
      <w:lvlJc w:val="left"/>
      <w:pPr>
        <w:tabs>
          <w:tab w:val="num" w:pos="-141"/>
        </w:tabs>
        <w:ind w:left="4897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ru-RU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858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x-none" w:eastAsia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4CCC00B9"/>
    <w:multiLevelType w:val="multilevel"/>
    <w:tmpl w:val="E5DEFC52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7" w15:restartNumberingAfterBreak="0">
    <w:nsid w:val="6225686C"/>
    <w:multiLevelType w:val="multilevel"/>
    <w:tmpl w:val="665C5A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48E3E5B"/>
    <w:multiLevelType w:val="multilevel"/>
    <w:tmpl w:val="B2AE6B0A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9" w15:restartNumberingAfterBreak="0">
    <w:nsid w:val="75E64958"/>
    <w:multiLevelType w:val="multilevel"/>
    <w:tmpl w:val="0F86079C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1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4"/>
  </w:num>
  <w:num w:numId="8">
    <w:abstractNumId w:val="1"/>
  </w:num>
  <w:num w:numId="9">
    <w:abstractNumId w:val="5"/>
  </w:num>
  <w:num w:numId="10">
    <w:abstractNumId w:val="7"/>
  </w:num>
  <w:num w:numId="11">
    <w:abstractNumId w:val="5"/>
    <w:lvlOverride w:ilvl="0">
      <w:startOverride w:val="1"/>
    </w:lvlOverride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2"/>
  </w:num>
  <w:num w:numId="21">
    <w:abstractNumId w:val="2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9B3"/>
    <w:rsid w:val="003D313B"/>
    <w:rsid w:val="005829B3"/>
    <w:rsid w:val="005E00AD"/>
    <w:rsid w:val="006E0DD8"/>
    <w:rsid w:val="0071159B"/>
    <w:rsid w:val="00815BBE"/>
    <w:rsid w:val="008F373C"/>
    <w:rsid w:val="00DC113D"/>
    <w:rsid w:val="00E30FA3"/>
    <w:rsid w:val="00E9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32BD5D-A612-4C59-A810-510FC12BA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basedOn w:val="32"/>
    <w:next w:val="a3"/>
    <w:link w:val="10"/>
    <w:qFormat/>
    <w:rsid w:val="00353A27"/>
    <w:pPr>
      <w:numPr>
        <w:numId w:val="3"/>
      </w:num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2">
    <w:name w:val="heading 3"/>
    <w:basedOn w:val="a3"/>
    <w:next w:val="a3"/>
    <w:link w:val="33"/>
    <w:autoRedefine/>
    <w:qFormat/>
    <w:rsid w:val="0097535F"/>
    <w:pPr>
      <w:keepNext/>
      <w:spacing w:before="120" w:after="60"/>
      <w:ind w:left="1276"/>
      <w:outlineLvl w:val="2"/>
    </w:pPr>
    <w:rPr>
      <w:rFonts w:eastAsia="Calibri"/>
      <w:sz w:val="24"/>
      <w:szCs w:val="24"/>
      <w:lang w:val="x-none" w:eastAsia="x-none"/>
    </w:rPr>
  </w:style>
  <w:style w:type="paragraph" w:styleId="4">
    <w:name w:val="heading 4"/>
    <w:basedOn w:val="32"/>
    <w:next w:val="a3"/>
    <w:link w:val="40"/>
    <w:qFormat/>
    <w:rsid w:val="006629C9"/>
    <w:pPr>
      <w:tabs>
        <w:tab w:val="num" w:pos="0"/>
      </w:tabs>
      <w:ind w:left="432" w:hanging="432"/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sid w:val="00D561D9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styleId="aa">
    <w:name w:val="Hyperlink"/>
    <w:uiPriority w:val="99"/>
    <w:rsid w:val="006C2F3F"/>
    <w:rPr>
      <w:color w:val="0000FF"/>
      <w:u w:val="single"/>
    </w:rPr>
  </w:style>
  <w:style w:type="character" w:styleId="ab">
    <w:name w:val="annotation reference"/>
    <w:uiPriority w:val="99"/>
    <w:semiHidden/>
    <w:qFormat/>
    <w:rsid w:val="00B714B0"/>
    <w:rPr>
      <w:sz w:val="16"/>
      <w:szCs w:val="16"/>
    </w:rPr>
  </w:style>
  <w:style w:type="character" w:styleId="ac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3">
    <w:name w:val="Заголовок 3 Знак"/>
    <w:link w:val="32"/>
    <w:qFormat/>
    <w:rsid w:val="0097535F"/>
    <w:rPr>
      <w:rFonts w:eastAsia="Calibri"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1"/>
    <w:uiPriority w:val="10"/>
    <w:qFormat/>
    <w:rsid w:val="00D22F6D"/>
    <w:rPr>
      <w:sz w:val="28"/>
    </w:rPr>
  </w:style>
  <w:style w:type="character" w:customStyle="1" w:styleId="ae">
    <w:name w:val="Подзаголовок Знак"/>
    <w:link w:val="af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0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1">
    <w:name w:val="Выделенная цитата Знак"/>
    <w:link w:val="af2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3">
    <w:name w:val="Subtle Emphasis"/>
    <w:uiPriority w:val="19"/>
    <w:qFormat/>
    <w:rsid w:val="00D22F6D"/>
    <w:rPr>
      <w:i/>
      <w:iCs/>
      <w:color w:val="808080"/>
    </w:rPr>
  </w:style>
  <w:style w:type="character" w:styleId="af4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5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6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7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locked/>
    <w:rsid w:val="00D22F6D"/>
    <w:rPr>
      <w:sz w:val="28"/>
    </w:rPr>
  </w:style>
  <w:style w:type="character" w:customStyle="1" w:styleId="afb">
    <w:name w:val="Текст сноски Знак"/>
    <w:link w:val="afc"/>
    <w:uiPriority w:val="99"/>
    <w:qFormat/>
    <w:rsid w:val="00D22F6D"/>
  </w:style>
  <w:style w:type="character" w:customStyle="1" w:styleId="afd">
    <w:name w:val="Основной текст Знак"/>
    <w:link w:val="afe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f">
    <w:name w:val="Абзац списка Знак"/>
    <w:link w:val="aff0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1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locked/>
    <w:rsid w:val="0025139E"/>
    <w:rPr>
      <w:sz w:val="26"/>
      <w:szCs w:val="26"/>
    </w:rPr>
  </w:style>
  <w:style w:type="character" w:customStyle="1" w:styleId="34">
    <w:name w:val="УРОВЕНЬ_Абзац_тип3 Знак"/>
    <w:link w:val="3"/>
    <w:qFormat/>
    <w:rsid w:val="00B56F46"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uiPriority w:val="99"/>
    <w:qFormat/>
    <w:rsid w:val="002F31AF"/>
    <w:rPr>
      <w:sz w:val="24"/>
      <w:szCs w:val="24"/>
    </w:rPr>
  </w:style>
  <w:style w:type="character" w:customStyle="1" w:styleId="aff6">
    <w:name w:val="Текст примечания Знак"/>
    <w:link w:val="aff7"/>
    <w:semiHidden/>
    <w:qFormat/>
    <w:rsid w:val="00DC0F7D"/>
  </w:style>
  <w:style w:type="character" w:customStyle="1" w:styleId="aff8">
    <w:name w:val="Текст концевой сноски Знак"/>
    <w:basedOn w:val="a4"/>
    <w:link w:val="aff9"/>
    <w:qFormat/>
    <w:rsid w:val="003879D4"/>
  </w:style>
  <w:style w:type="character" w:customStyle="1" w:styleId="affa">
    <w:name w:val="Символ концевой сноски"/>
    <w:basedOn w:val="a4"/>
    <w:qFormat/>
    <w:rsid w:val="003879D4"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4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5">
    <w:name w:val="Основной текст с отступом 3 Знак"/>
    <w:link w:val="36"/>
    <w:qFormat/>
    <w:rsid w:val="00C36F30"/>
    <w:rPr>
      <w:sz w:val="16"/>
      <w:szCs w:val="16"/>
    </w:rPr>
  </w:style>
  <w:style w:type="character" w:customStyle="1" w:styleId="a11yhidden">
    <w:name w:val="a11yhidden"/>
    <w:basedOn w:val="a4"/>
    <w:qFormat/>
    <w:rsid w:val="00F32FDA"/>
  </w:style>
  <w:style w:type="character" w:customStyle="1" w:styleId="organictitlecontentspan">
    <w:name w:val="organictitlecontentspan"/>
    <w:basedOn w:val="a4"/>
    <w:qFormat/>
    <w:rsid w:val="00F32FDA"/>
  </w:style>
  <w:style w:type="character" w:customStyle="1" w:styleId="affc">
    <w:name w:val="Основной шрифт"/>
    <w:qFormat/>
    <w:rsid w:val="001401B4"/>
  </w:style>
  <w:style w:type="character" w:customStyle="1" w:styleId="affd">
    <w:name w:val="Ссылка указателя"/>
    <w:qFormat/>
  </w:style>
  <w:style w:type="paragraph" w:styleId="affe">
    <w:name w:val="Title"/>
    <w:basedOn w:val="a3"/>
    <w:next w:val="afe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e">
    <w:name w:val="Body Text"/>
    <w:basedOn w:val="a3"/>
    <w:link w:val="afd"/>
    <w:rsid w:val="0076353A"/>
    <w:pPr>
      <w:spacing w:after="120"/>
    </w:pPr>
  </w:style>
  <w:style w:type="paragraph" w:styleId="afff">
    <w:name w:val="List"/>
    <w:basedOn w:val="afe"/>
  </w:style>
  <w:style w:type="paragraph" w:styleId="afff0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1">
    <w:name w:val="index heading"/>
    <w:basedOn w:val="affe"/>
  </w:style>
  <w:style w:type="paragraph" w:customStyle="1" w:styleId="afff2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uiPriority w:val="99"/>
    <w:rsid w:val="00D561D9"/>
    <w:rPr>
      <w:sz w:val="20"/>
      <w:szCs w:val="20"/>
    </w:rPr>
  </w:style>
  <w:style w:type="paragraph" w:customStyle="1" w:styleId="16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7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d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3">
    <w:name w:val="Колонтитул"/>
    <w:basedOn w:val="a3"/>
    <w:qFormat/>
  </w:style>
  <w:style w:type="paragraph" w:styleId="aff5">
    <w:name w:val="header"/>
    <w:basedOn w:val="a3"/>
    <w:link w:val="aff4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4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f5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8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6">
    <w:name w:val="Body Text Indent 3"/>
    <w:basedOn w:val="a3"/>
    <w:link w:val="35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6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3"/>
    <w:next w:val="a3"/>
    <w:autoRedefine/>
    <w:uiPriority w:val="39"/>
    <w:rsid w:val="00421B6B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9">
    <w:name w:val="toc 3"/>
    <w:basedOn w:val="a3"/>
    <w:next w:val="a3"/>
    <w:autoRedefine/>
    <w:uiPriority w:val="39"/>
    <w:rsid w:val="00C10F8C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paragraph" w:customStyle="1" w:styleId="afff7">
    <w:name w:val="Раздел регламента"/>
    <w:basedOn w:val="a3"/>
    <w:qFormat/>
    <w:rsid w:val="00E228FA"/>
  </w:style>
  <w:style w:type="paragraph" w:customStyle="1" w:styleId="afff8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9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semiHidden/>
    <w:qFormat/>
    <w:rsid w:val="00B714B0"/>
    <w:rPr>
      <w:sz w:val="20"/>
      <w:szCs w:val="20"/>
    </w:rPr>
  </w:style>
  <w:style w:type="paragraph" w:styleId="afffa">
    <w:name w:val="annotation subject"/>
    <w:basedOn w:val="aff7"/>
    <w:next w:val="aff7"/>
    <w:semiHidden/>
    <w:qFormat/>
    <w:rsid w:val="00B714B0"/>
    <w:rPr>
      <w:b/>
      <w:bCs/>
    </w:rPr>
  </w:style>
  <w:style w:type="paragraph" w:customStyle="1" w:styleId="18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b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c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">
    <w:name w:val="caption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0">
    <w:name w:val="List Paragraph"/>
    <w:basedOn w:val="a3"/>
    <w:link w:val="aff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2">
    <w:name w:val="Intense Quote"/>
    <w:basedOn w:val="a3"/>
    <w:next w:val="a3"/>
    <w:link w:val="af1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d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e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1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a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0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1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2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">
    <w:name w:val="УРОВЕНЬ_(а)"/>
    <w:basedOn w:val="aff0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f0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0"/>
    <w:link w:val="34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0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rsid w:val="005773B2"/>
    <w:pPr>
      <w:keepLines/>
      <w:numPr>
        <w:numId w:val="0"/>
      </w:num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9">
    <w:name w:val="endnote text"/>
    <w:basedOn w:val="a3"/>
    <w:link w:val="aff8"/>
    <w:rsid w:val="003879D4"/>
    <w:rPr>
      <w:sz w:val="20"/>
      <w:szCs w:val="20"/>
    </w:rPr>
  </w:style>
  <w:style w:type="paragraph" w:customStyle="1" w:styleId="2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3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4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f0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headertext">
    <w:name w:val="headertext"/>
    <w:basedOn w:val="a3"/>
    <w:qFormat/>
    <w:rsid w:val="002A79F6"/>
    <w:pPr>
      <w:spacing w:beforeAutospacing="1" w:afterAutospacing="1"/>
    </w:pPr>
    <w:rPr>
      <w:sz w:val="24"/>
      <w:szCs w:val="24"/>
    </w:rPr>
  </w:style>
  <w:style w:type="paragraph" w:customStyle="1" w:styleId="1b">
    <w:name w:val="Верхний колонтитул1"/>
    <w:basedOn w:val="a3"/>
    <w:qFormat/>
    <w:rsid w:val="0090730B"/>
    <w:pPr>
      <w:spacing w:beforeAutospacing="1" w:afterAutospacing="1"/>
    </w:pPr>
    <w:rPr>
      <w:sz w:val="24"/>
      <w:szCs w:val="24"/>
    </w:rPr>
  </w:style>
  <w:style w:type="paragraph" w:customStyle="1" w:styleId="aaa">
    <w:name w:val="aaa"/>
    <w:basedOn w:val="a3"/>
    <w:qFormat/>
    <w:rsid w:val="00B412A3"/>
    <w:rPr>
      <w:rFonts w:ascii="TimesDL" w:hAnsi="TimesDL"/>
      <w:sz w:val="20"/>
      <w:szCs w:val="20"/>
    </w:rPr>
  </w:style>
  <w:style w:type="paragraph" w:customStyle="1" w:styleId="affff5">
    <w:name w:val="Содержимое врезки"/>
    <w:basedOn w:val="a3"/>
    <w:qFormat/>
  </w:style>
  <w:style w:type="numbering" w:customStyle="1" w:styleId="1c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6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6C595-2DFE-4E03-83E7-AC184B01E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1620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10836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Вахрушева Оксана Александровна</cp:lastModifiedBy>
  <cp:revision>4</cp:revision>
  <cp:lastPrinted>2024-02-22T06:05:00Z</cp:lastPrinted>
  <dcterms:created xsi:type="dcterms:W3CDTF">2026-08-20T11:22:00Z</dcterms:created>
  <dcterms:modified xsi:type="dcterms:W3CDTF">2026-08-31T08:58:00Z</dcterms:modified>
  <dc:language>ru-RU</dc:language>
</cp:coreProperties>
</file>